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E85" w:rsidRDefault="00F41FE4">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794E85" w:rsidRDefault="00794E85">
      <w:pPr>
        <w:spacing w:line="540" w:lineRule="exact"/>
        <w:jc w:val="center"/>
        <w:rPr>
          <w:rFonts w:eastAsia="华文中宋"/>
          <w:b/>
          <w:kern w:val="0"/>
          <w:sz w:val="52"/>
          <w:szCs w:val="52"/>
        </w:rPr>
      </w:pPr>
    </w:p>
    <w:p w:rsidR="00794E85" w:rsidRDefault="00794E85">
      <w:pPr>
        <w:spacing w:line="540" w:lineRule="exact"/>
        <w:jc w:val="center"/>
        <w:rPr>
          <w:rFonts w:eastAsia="华文中宋"/>
          <w:b/>
          <w:kern w:val="0"/>
          <w:sz w:val="52"/>
          <w:szCs w:val="52"/>
        </w:rPr>
      </w:pPr>
    </w:p>
    <w:p w:rsidR="00794E85" w:rsidRDefault="00794E85">
      <w:pPr>
        <w:spacing w:line="540" w:lineRule="exact"/>
        <w:jc w:val="center"/>
        <w:rPr>
          <w:rFonts w:eastAsia="华文中宋"/>
          <w:b/>
          <w:kern w:val="0"/>
          <w:sz w:val="52"/>
          <w:szCs w:val="52"/>
        </w:rPr>
      </w:pPr>
    </w:p>
    <w:p w:rsidR="00794E85" w:rsidRDefault="00794E85">
      <w:pPr>
        <w:spacing w:line="540" w:lineRule="exact"/>
        <w:jc w:val="center"/>
        <w:rPr>
          <w:rFonts w:eastAsia="华文中宋"/>
          <w:b/>
          <w:kern w:val="0"/>
          <w:sz w:val="52"/>
          <w:szCs w:val="52"/>
        </w:rPr>
      </w:pPr>
    </w:p>
    <w:p w:rsidR="00794E85" w:rsidRDefault="00794E85">
      <w:pPr>
        <w:spacing w:line="540" w:lineRule="exact"/>
        <w:jc w:val="center"/>
        <w:rPr>
          <w:rFonts w:eastAsia="华文中宋"/>
          <w:b/>
          <w:kern w:val="0"/>
          <w:sz w:val="52"/>
          <w:szCs w:val="52"/>
        </w:rPr>
      </w:pPr>
    </w:p>
    <w:p w:rsidR="00794E85" w:rsidRDefault="00794E85">
      <w:pPr>
        <w:spacing w:line="540" w:lineRule="exact"/>
        <w:jc w:val="center"/>
        <w:rPr>
          <w:rFonts w:eastAsia="华文中宋"/>
          <w:b/>
          <w:kern w:val="0"/>
          <w:sz w:val="52"/>
          <w:szCs w:val="52"/>
        </w:rPr>
      </w:pPr>
    </w:p>
    <w:p w:rsidR="00794E85" w:rsidRDefault="00F41FE4">
      <w:pPr>
        <w:spacing w:line="540" w:lineRule="exact"/>
        <w:jc w:val="center"/>
        <w:rPr>
          <w:rFonts w:eastAsia="方正小标宋_GBK"/>
          <w:kern w:val="0"/>
          <w:sz w:val="48"/>
          <w:szCs w:val="48"/>
        </w:rPr>
      </w:pPr>
      <w:r>
        <w:rPr>
          <w:rFonts w:eastAsia="方正小标宋_GBK" w:hint="eastAsia"/>
          <w:kern w:val="0"/>
          <w:sz w:val="48"/>
          <w:szCs w:val="48"/>
        </w:rPr>
        <w:t>财政专户</w:t>
      </w:r>
      <w:r>
        <w:rPr>
          <w:rFonts w:eastAsia="方正小标宋_GBK"/>
          <w:kern w:val="0"/>
          <w:sz w:val="48"/>
          <w:szCs w:val="48"/>
        </w:rPr>
        <w:t>资金项目支出</w:t>
      </w:r>
    </w:p>
    <w:p w:rsidR="00794E85" w:rsidRDefault="00F41FE4">
      <w:pPr>
        <w:spacing w:line="540" w:lineRule="exact"/>
        <w:jc w:val="center"/>
        <w:rPr>
          <w:rFonts w:eastAsia="方正小标宋_GBK"/>
          <w:kern w:val="0"/>
          <w:sz w:val="48"/>
          <w:szCs w:val="48"/>
        </w:rPr>
      </w:pPr>
      <w:r>
        <w:rPr>
          <w:rFonts w:eastAsia="方正小标宋_GBK"/>
          <w:kern w:val="0"/>
          <w:sz w:val="48"/>
          <w:szCs w:val="48"/>
        </w:rPr>
        <w:t>绩效</w:t>
      </w:r>
      <w:r>
        <w:rPr>
          <w:rFonts w:eastAsia="方正小标宋_GBK" w:hint="eastAsia"/>
          <w:kern w:val="0"/>
          <w:sz w:val="48"/>
          <w:szCs w:val="48"/>
        </w:rPr>
        <w:t>自评</w:t>
      </w:r>
      <w:r>
        <w:rPr>
          <w:rFonts w:eastAsia="方正小标宋_GBK"/>
          <w:kern w:val="0"/>
          <w:sz w:val="48"/>
          <w:szCs w:val="48"/>
        </w:rPr>
        <w:t>报告</w:t>
      </w:r>
    </w:p>
    <w:p w:rsidR="00794E85" w:rsidRDefault="00794E85">
      <w:pPr>
        <w:spacing w:line="540" w:lineRule="exact"/>
        <w:jc w:val="center"/>
        <w:rPr>
          <w:rFonts w:eastAsia="华文中宋"/>
          <w:b/>
          <w:kern w:val="0"/>
          <w:sz w:val="52"/>
          <w:szCs w:val="52"/>
        </w:rPr>
      </w:pPr>
      <w:bookmarkStart w:id="0" w:name="_GoBack"/>
      <w:bookmarkEnd w:id="0"/>
    </w:p>
    <w:p w:rsidR="00794E85" w:rsidRDefault="00F41FE4">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794E85" w:rsidRDefault="00794E85">
      <w:pPr>
        <w:spacing w:line="540" w:lineRule="exact"/>
        <w:jc w:val="center"/>
        <w:rPr>
          <w:rFonts w:eastAsia="仿宋_GB2312"/>
          <w:kern w:val="0"/>
          <w:sz w:val="30"/>
          <w:szCs w:val="30"/>
        </w:rPr>
      </w:pPr>
    </w:p>
    <w:p w:rsidR="00794E85" w:rsidRDefault="00794E85">
      <w:pPr>
        <w:spacing w:line="540" w:lineRule="exact"/>
        <w:jc w:val="center"/>
        <w:rPr>
          <w:rFonts w:eastAsia="仿宋_GB2312"/>
          <w:kern w:val="0"/>
          <w:sz w:val="30"/>
          <w:szCs w:val="30"/>
        </w:rPr>
      </w:pPr>
    </w:p>
    <w:p w:rsidR="00794E85" w:rsidRDefault="00794E85">
      <w:pPr>
        <w:spacing w:line="540" w:lineRule="exact"/>
        <w:jc w:val="center"/>
        <w:rPr>
          <w:rFonts w:eastAsia="方正小标宋_GBK"/>
          <w:kern w:val="0"/>
          <w:sz w:val="36"/>
          <w:szCs w:val="36"/>
        </w:rPr>
      </w:pPr>
    </w:p>
    <w:p w:rsidR="00794E85" w:rsidRDefault="00794E85">
      <w:pPr>
        <w:spacing w:line="540" w:lineRule="exact"/>
        <w:rPr>
          <w:rFonts w:eastAsia="仿宋_GB2312"/>
          <w:kern w:val="0"/>
          <w:sz w:val="30"/>
          <w:szCs w:val="30"/>
        </w:rPr>
      </w:pPr>
    </w:p>
    <w:p w:rsidR="00794E85" w:rsidRDefault="00794E85">
      <w:pPr>
        <w:spacing w:line="540" w:lineRule="exact"/>
        <w:rPr>
          <w:rFonts w:eastAsia="仿宋_GB2312"/>
          <w:kern w:val="0"/>
          <w:sz w:val="30"/>
          <w:szCs w:val="30"/>
        </w:rPr>
      </w:pPr>
    </w:p>
    <w:p w:rsidR="00794E85" w:rsidRDefault="00F41FE4">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财政专户</w:t>
      </w:r>
    </w:p>
    <w:p w:rsidR="00794E85" w:rsidRDefault="00F41FE4">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794E85" w:rsidRDefault="00F41FE4">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w:t>
      </w:r>
      <w:r>
        <w:rPr>
          <w:rFonts w:eastAsia="仿宋_GB2312" w:hint="eastAsia"/>
          <w:bCs/>
          <w:kern w:val="0"/>
          <w:sz w:val="32"/>
          <w:szCs w:val="32"/>
        </w:rPr>
        <w:t>厅</w:t>
      </w:r>
    </w:p>
    <w:p w:rsidR="00794E85" w:rsidRDefault="00F41FE4">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3C1771">
        <w:rPr>
          <w:rFonts w:eastAsia="仿宋_GB2312" w:hint="eastAsia"/>
          <w:kern w:val="0"/>
          <w:sz w:val="36"/>
          <w:szCs w:val="36"/>
        </w:rPr>
        <w:t>左文婷</w:t>
      </w:r>
    </w:p>
    <w:p w:rsidR="00794E85" w:rsidRDefault="00F41FE4">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w:t>
      </w:r>
      <w:r>
        <w:rPr>
          <w:rStyle w:val="ab"/>
          <w:rFonts w:eastAsia="仿宋_GB2312" w:hint="eastAsia"/>
          <w:b w:val="0"/>
          <w:spacing w:val="-4"/>
          <w:sz w:val="32"/>
          <w:szCs w:val="32"/>
        </w:rPr>
        <w:t>4</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13</w:t>
      </w:r>
      <w:r>
        <w:rPr>
          <w:rStyle w:val="ab"/>
          <w:rFonts w:eastAsia="仿宋_GB2312"/>
          <w:b w:val="0"/>
          <w:spacing w:val="-4"/>
          <w:sz w:val="32"/>
          <w:szCs w:val="32"/>
        </w:rPr>
        <w:t>日</w:t>
      </w:r>
    </w:p>
    <w:p w:rsidR="00794E85" w:rsidRDefault="00794E85">
      <w:pPr>
        <w:spacing w:line="560" w:lineRule="exact"/>
        <w:ind w:firstLine="640"/>
        <w:rPr>
          <w:rStyle w:val="ab"/>
          <w:rFonts w:eastAsia="黑体"/>
          <w:b w:val="0"/>
          <w:spacing w:val="-4"/>
          <w:sz w:val="32"/>
          <w:szCs w:val="32"/>
        </w:rPr>
      </w:pPr>
    </w:p>
    <w:p w:rsidR="00794E85" w:rsidRDefault="00794E85">
      <w:pPr>
        <w:spacing w:line="560" w:lineRule="exact"/>
        <w:ind w:firstLine="640"/>
        <w:rPr>
          <w:rStyle w:val="ab"/>
          <w:rFonts w:eastAsia="黑体" w:hAnsi="黑体"/>
          <w:b w:val="0"/>
          <w:spacing w:val="-4"/>
          <w:sz w:val="32"/>
          <w:szCs w:val="32"/>
        </w:rPr>
        <w:sectPr w:rsidR="00794E85">
          <w:pgSz w:w="11906" w:h="16838"/>
          <w:pgMar w:top="2098" w:right="1531" w:bottom="1985" w:left="1531" w:header="851" w:footer="992" w:gutter="0"/>
          <w:cols w:space="425"/>
          <w:docGrid w:type="lines" w:linePitch="312"/>
        </w:sectPr>
      </w:pPr>
    </w:p>
    <w:p w:rsidR="00794E85" w:rsidRDefault="00F41FE4">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794E85" w:rsidRDefault="00F41FE4">
      <w:pPr>
        <w:spacing w:line="560" w:lineRule="exact"/>
        <w:ind w:firstLineChars="200" w:firstLine="640"/>
        <w:rPr>
          <w:rFonts w:eastAsia="楷体_GB2312"/>
          <w:bCs/>
          <w:sz w:val="32"/>
          <w:szCs w:val="32"/>
        </w:rPr>
      </w:pPr>
      <w:r>
        <w:rPr>
          <w:rFonts w:eastAsia="楷体_GB2312"/>
          <w:bCs/>
          <w:sz w:val="32"/>
          <w:szCs w:val="32"/>
        </w:rPr>
        <w:t>（一）项目概况</w:t>
      </w:r>
    </w:p>
    <w:p w:rsidR="00794E85" w:rsidRDefault="00F41FE4">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794E85" w:rsidRDefault="00F41FE4">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新疆司法警官学校是新疆维吾尔自治区司法厅直属的唯一一所学校，建于</w:t>
      </w:r>
      <w:r>
        <w:rPr>
          <w:rFonts w:eastAsia="仿宋_GB2312"/>
          <w:sz w:val="32"/>
          <w:szCs w:val="32"/>
        </w:rPr>
        <w:t>1981</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794E85" w:rsidRDefault="00F41FE4">
      <w:pPr>
        <w:spacing w:line="560" w:lineRule="exact"/>
        <w:ind w:firstLineChars="200" w:firstLine="624"/>
        <w:rPr>
          <w:rStyle w:val="ab"/>
          <w:rFonts w:eastAsia="仿宋_GB2312"/>
          <w:b w:val="0"/>
          <w:spacing w:val="-4"/>
          <w:sz w:val="32"/>
          <w:szCs w:val="32"/>
        </w:rPr>
      </w:pPr>
      <w:r>
        <w:rPr>
          <w:rStyle w:val="ab"/>
          <w:rFonts w:eastAsia="仿宋_GB2312" w:hint="eastAsia"/>
          <w:b w:val="0"/>
          <w:spacing w:val="-4"/>
          <w:sz w:val="32"/>
          <w:szCs w:val="32"/>
        </w:rPr>
        <w:t>新疆司法警官学校因不同于其他行政单位，主要承担培养监狱、戒毒等人民警察人才及司法系统人才培训任务，项目资金严格按照往年收入测算所需项目资金及严把支出，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w:t>
      </w:r>
    </w:p>
    <w:p w:rsidR="00794E85" w:rsidRDefault="00F41FE4">
      <w:pPr>
        <w:spacing w:line="560" w:lineRule="exact"/>
        <w:ind w:firstLineChars="200" w:firstLine="643"/>
        <w:rPr>
          <w:rFonts w:eastAsia="仿宋_GB2312"/>
          <w:b/>
          <w:bCs/>
          <w:spacing w:val="-4"/>
          <w:sz w:val="32"/>
          <w:szCs w:val="32"/>
        </w:rPr>
      </w:pPr>
      <w:r>
        <w:rPr>
          <w:rFonts w:eastAsia="仿宋_GB2312"/>
          <w:b/>
          <w:sz w:val="32"/>
          <w:szCs w:val="32"/>
        </w:rPr>
        <w:t>2</w:t>
      </w:r>
      <w:r>
        <w:rPr>
          <w:rFonts w:eastAsia="仿宋_GB2312"/>
          <w:b/>
          <w:sz w:val="32"/>
          <w:szCs w:val="32"/>
        </w:rPr>
        <w:t>、项目主要内容</w:t>
      </w:r>
    </w:p>
    <w:p w:rsidR="00794E85" w:rsidRDefault="00F41FE4">
      <w:pPr>
        <w:spacing w:line="560" w:lineRule="exact"/>
        <w:ind w:firstLineChars="200" w:firstLine="640"/>
        <w:rPr>
          <w:rStyle w:val="ab"/>
          <w:rFonts w:eastAsia="仿宋_GB2312"/>
          <w:b w:val="0"/>
          <w:spacing w:val="-4"/>
          <w:sz w:val="32"/>
          <w:szCs w:val="32"/>
        </w:rPr>
      </w:pPr>
      <w:r>
        <w:rPr>
          <w:rFonts w:eastAsia="仿宋_GB2312"/>
          <w:sz w:val="32"/>
          <w:szCs w:val="32"/>
        </w:rPr>
        <w:t>项目主要内容：</w:t>
      </w:r>
      <w:r>
        <w:rPr>
          <w:rFonts w:eastAsia="仿宋_GB2312" w:hint="eastAsia"/>
          <w:sz w:val="32"/>
          <w:szCs w:val="32"/>
        </w:rPr>
        <w:t>财政专户经费</w:t>
      </w:r>
      <w:r>
        <w:rPr>
          <w:rStyle w:val="ab"/>
          <w:rFonts w:eastAsia="仿宋_GB2312" w:hint="eastAsia"/>
          <w:b w:val="0"/>
          <w:spacing w:val="-4"/>
          <w:sz w:val="32"/>
          <w:szCs w:val="32"/>
        </w:rPr>
        <w:t>实行“收支两条线”，学校大力招生、</w:t>
      </w:r>
      <w:r>
        <w:rPr>
          <w:rStyle w:val="ab"/>
          <w:rFonts w:eastAsia="仿宋_GB2312" w:hint="eastAsia"/>
          <w:b w:val="0"/>
          <w:spacing w:val="-4"/>
          <w:sz w:val="32"/>
          <w:szCs w:val="32"/>
        </w:rPr>
        <w:t>扩大培训，以争取更多的非税收入并且严格执行非税收入管理规定，收支全部纳入预决算管理。通过财政专户经费项目，</w:t>
      </w:r>
      <w:r>
        <w:rPr>
          <w:rStyle w:val="ab"/>
          <w:rFonts w:eastAsia="仿宋_GB2312" w:hint="eastAsia"/>
          <w:b w:val="0"/>
          <w:spacing w:val="-4"/>
          <w:sz w:val="32"/>
          <w:szCs w:val="32"/>
        </w:rPr>
        <w:lastRenderedPageBreak/>
        <w:t>能够弥补一般预算经费不足，保障我校正常运转，保证学校正常建设发展及教育培训工作正常开展。</w:t>
      </w:r>
    </w:p>
    <w:p w:rsidR="00794E85" w:rsidRDefault="00F41FE4">
      <w:pPr>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794E85" w:rsidRDefault="00F41FE4">
      <w:pPr>
        <w:spacing w:line="560" w:lineRule="exact"/>
        <w:ind w:firstLineChars="200" w:firstLine="624"/>
        <w:rPr>
          <w:rFonts w:eastAsia="仿宋_GB2312"/>
          <w:sz w:val="32"/>
          <w:szCs w:val="32"/>
        </w:rPr>
      </w:pPr>
      <w:r>
        <w:rPr>
          <w:rStyle w:val="ab"/>
          <w:rFonts w:eastAsia="仿宋_GB2312"/>
          <w:b w:val="0"/>
          <w:spacing w:val="-4"/>
          <w:sz w:val="32"/>
          <w:szCs w:val="32"/>
        </w:rPr>
        <w:t>财政专户</w:t>
      </w:r>
      <w:r>
        <w:rPr>
          <w:rFonts w:eastAsia="仿宋_GB2312"/>
          <w:sz w:val="32"/>
          <w:szCs w:val="32"/>
        </w:rPr>
        <w:t>项目</w:t>
      </w:r>
      <w:r>
        <w:rPr>
          <w:rFonts w:eastAsia="仿宋_GB2312" w:hint="eastAsia"/>
          <w:sz w:val="32"/>
          <w:szCs w:val="32"/>
        </w:rPr>
        <w:t>预算</w:t>
      </w:r>
      <w:r>
        <w:rPr>
          <w:rFonts w:eastAsia="仿宋_GB2312" w:hint="eastAsia"/>
          <w:sz w:val="32"/>
          <w:szCs w:val="32"/>
        </w:rPr>
        <w:t>828</w:t>
      </w:r>
      <w:r>
        <w:rPr>
          <w:rFonts w:eastAsia="仿宋_GB2312"/>
          <w:sz w:val="32"/>
          <w:szCs w:val="32"/>
        </w:rPr>
        <w:t>万元，其中：财政拨款资金</w:t>
      </w:r>
      <w:r>
        <w:rPr>
          <w:rFonts w:eastAsia="仿宋_GB2312" w:hint="eastAsia"/>
          <w:sz w:val="32"/>
          <w:szCs w:val="32"/>
        </w:rPr>
        <w:t>0</w:t>
      </w:r>
      <w:r>
        <w:rPr>
          <w:rFonts w:eastAsia="仿宋_GB2312"/>
          <w:sz w:val="32"/>
          <w:szCs w:val="32"/>
        </w:rPr>
        <w:t>万元</w:t>
      </w:r>
      <w:r>
        <w:rPr>
          <w:rFonts w:eastAsia="仿宋_GB2312" w:hint="eastAsia"/>
          <w:sz w:val="32"/>
          <w:szCs w:val="32"/>
          <w:lang/>
        </w:rPr>
        <w:t>，</w:t>
      </w:r>
      <w:r>
        <w:rPr>
          <w:rFonts w:eastAsia="仿宋_GB2312"/>
          <w:sz w:val="32"/>
          <w:szCs w:val="32"/>
        </w:rPr>
        <w:t>其他资金</w:t>
      </w:r>
      <w:r>
        <w:rPr>
          <w:rFonts w:eastAsia="仿宋_GB2312" w:hint="eastAsia"/>
          <w:sz w:val="32"/>
          <w:szCs w:val="32"/>
        </w:rPr>
        <w:t>828</w:t>
      </w:r>
      <w:r>
        <w:rPr>
          <w:rFonts w:eastAsia="仿宋_GB2312"/>
          <w:sz w:val="32"/>
          <w:szCs w:val="32"/>
        </w:rPr>
        <w:t>万元。项目实际支出</w:t>
      </w:r>
      <w:r>
        <w:rPr>
          <w:rFonts w:eastAsia="仿宋_GB2312" w:hint="eastAsia"/>
          <w:sz w:val="32"/>
          <w:szCs w:val="32"/>
        </w:rPr>
        <w:t>631.02</w:t>
      </w:r>
      <w:r>
        <w:rPr>
          <w:rFonts w:eastAsia="仿宋_GB2312"/>
          <w:sz w:val="32"/>
          <w:szCs w:val="32"/>
        </w:rPr>
        <w:t>万元，支出率为</w:t>
      </w:r>
      <w:r>
        <w:rPr>
          <w:rFonts w:eastAsia="仿宋_GB2312" w:hint="eastAsia"/>
          <w:sz w:val="32"/>
          <w:szCs w:val="32"/>
        </w:rPr>
        <w:t>76.21</w:t>
      </w:r>
      <w:r>
        <w:rPr>
          <w:rFonts w:eastAsia="仿宋_GB2312"/>
          <w:sz w:val="32"/>
          <w:szCs w:val="32"/>
        </w:rPr>
        <w:t>%</w:t>
      </w:r>
      <w:r>
        <w:rPr>
          <w:rFonts w:eastAsia="仿宋_GB2312"/>
          <w:sz w:val="32"/>
          <w:szCs w:val="32"/>
        </w:rPr>
        <w:t>。</w:t>
      </w:r>
    </w:p>
    <w:p w:rsidR="00794E85" w:rsidRDefault="00F41FE4">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w:t>
      </w:r>
      <w:r>
        <w:rPr>
          <w:rFonts w:eastAsia="仿宋_GB2312"/>
          <w:b/>
          <w:bCs/>
          <w:sz w:val="32"/>
          <w:szCs w:val="32"/>
        </w:rPr>
        <w:t>金投入和使用情况</w:t>
      </w:r>
    </w:p>
    <w:p w:rsidR="00794E85" w:rsidRDefault="00F41FE4">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794E85" w:rsidRDefault="00F41FE4">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828</w:t>
      </w:r>
      <w:r>
        <w:rPr>
          <w:rFonts w:eastAsia="仿宋_GB2312"/>
          <w:sz w:val="32"/>
          <w:szCs w:val="32"/>
        </w:rPr>
        <w:t>万元，按照单位财务制度等相关规定，资金支出符合</w:t>
      </w:r>
      <w:r>
        <w:rPr>
          <w:rStyle w:val="ab"/>
          <w:rFonts w:eastAsia="仿宋_GB2312"/>
          <w:b w:val="0"/>
          <w:spacing w:val="-4"/>
          <w:sz w:val="32"/>
          <w:szCs w:val="32"/>
        </w:rPr>
        <w:t>财政专户</w:t>
      </w:r>
      <w:r>
        <w:rPr>
          <w:rFonts w:eastAsia="仿宋_GB2312"/>
          <w:sz w:val="32"/>
          <w:szCs w:val="32"/>
        </w:rPr>
        <w:t>专项资金费用范围，做到了专款专用。在项目资金拨付和使用过程中，为确保项目资金的安全性，提高项目资金使用效率，严格遵循自治区财政项目资金的拨付程序，认真审核项目实施各阶段的相关材料，根据项目实施进展情况</w:t>
      </w:r>
      <w:r>
        <w:rPr>
          <w:rFonts w:eastAsia="仿宋_GB2312" w:hint="eastAsia"/>
          <w:sz w:val="32"/>
          <w:szCs w:val="32"/>
        </w:rPr>
        <w:t>支付</w:t>
      </w:r>
      <w:r>
        <w:rPr>
          <w:rFonts w:eastAsia="仿宋_GB2312"/>
          <w:sz w:val="32"/>
          <w:szCs w:val="32"/>
        </w:rPr>
        <w:t>资金。</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794E85" w:rsidRDefault="00F41FE4">
      <w:pPr>
        <w:spacing w:line="560" w:lineRule="exact"/>
        <w:ind w:firstLineChars="200" w:firstLine="640"/>
        <w:rPr>
          <w:rStyle w:val="ab"/>
          <w:rFonts w:eastAsia="楷体"/>
          <w:spacing w:val="-4"/>
          <w:sz w:val="32"/>
          <w:szCs w:val="32"/>
        </w:rPr>
      </w:pPr>
      <w:r>
        <w:rPr>
          <w:rFonts w:eastAsia="仿宋_GB2312"/>
          <w:sz w:val="32"/>
          <w:szCs w:val="32"/>
        </w:rPr>
        <w:t>项目预算资金来源于财政拨款，项目资金到位</w:t>
      </w:r>
      <w:r>
        <w:rPr>
          <w:rFonts w:eastAsia="仿宋_GB2312" w:hint="eastAsia"/>
          <w:sz w:val="32"/>
          <w:szCs w:val="32"/>
        </w:rPr>
        <w:t>828</w:t>
      </w:r>
      <w:r>
        <w:rPr>
          <w:rFonts w:eastAsia="仿宋_GB2312"/>
          <w:sz w:val="32"/>
          <w:szCs w:val="32"/>
        </w:rPr>
        <w:t>万元，用于</w:t>
      </w:r>
      <w:r>
        <w:rPr>
          <w:rStyle w:val="ab"/>
          <w:rFonts w:eastAsia="仿宋_GB2312"/>
          <w:b w:val="0"/>
          <w:spacing w:val="-4"/>
          <w:sz w:val="32"/>
          <w:szCs w:val="32"/>
        </w:rPr>
        <w:t>财政专户专项资金，</w:t>
      </w:r>
      <w:r>
        <w:rPr>
          <w:rFonts w:eastAsia="仿宋_GB2312"/>
          <w:sz w:val="32"/>
          <w:szCs w:val="32"/>
        </w:rPr>
        <w:t>主要用于</w:t>
      </w:r>
      <w:r>
        <w:rPr>
          <w:rFonts w:eastAsia="仿宋_GB2312" w:hint="eastAsia"/>
          <w:sz w:val="32"/>
          <w:szCs w:val="32"/>
        </w:rPr>
        <w:t>社保</w:t>
      </w:r>
      <w:r>
        <w:rPr>
          <w:rFonts w:eastAsia="仿宋_GB2312" w:hint="eastAsia"/>
          <w:sz w:val="32"/>
          <w:szCs w:val="32"/>
          <w:lang/>
        </w:rPr>
        <w:t>、</w:t>
      </w:r>
      <w:r>
        <w:rPr>
          <w:rFonts w:eastAsia="仿宋_GB2312" w:hint="eastAsia"/>
          <w:sz w:val="32"/>
          <w:szCs w:val="32"/>
          <w:lang/>
        </w:rPr>
        <w:t>公积金、其他工资福利支出、培训费、其他对个人和家庭补助支出。</w:t>
      </w:r>
      <w:r>
        <w:rPr>
          <w:rFonts w:eastAsia="仿宋_GB2312" w:hint="eastAsia"/>
          <w:sz w:val="32"/>
          <w:szCs w:val="32"/>
        </w:rPr>
        <w:t>公积金</w:t>
      </w:r>
      <w:r>
        <w:rPr>
          <w:rFonts w:eastAsia="仿宋_GB2312" w:hint="eastAsia"/>
          <w:sz w:val="32"/>
          <w:szCs w:val="32"/>
          <w:lang/>
        </w:rPr>
        <w:t>使用资金数</w:t>
      </w:r>
      <w:r>
        <w:rPr>
          <w:rFonts w:eastAsia="仿宋_GB2312" w:hint="eastAsia"/>
          <w:sz w:val="32"/>
          <w:szCs w:val="32"/>
        </w:rPr>
        <w:t>42</w:t>
      </w:r>
      <w:r>
        <w:rPr>
          <w:rFonts w:eastAsia="仿宋_GB2312" w:hint="eastAsia"/>
          <w:sz w:val="32"/>
          <w:szCs w:val="32"/>
        </w:rPr>
        <w:t>万元</w:t>
      </w:r>
      <w:r>
        <w:rPr>
          <w:rFonts w:eastAsia="仿宋_GB2312" w:hint="eastAsia"/>
          <w:sz w:val="32"/>
          <w:szCs w:val="32"/>
        </w:rPr>
        <w:t>、</w:t>
      </w:r>
      <w:r>
        <w:rPr>
          <w:rFonts w:eastAsia="仿宋_GB2312" w:hint="eastAsia"/>
          <w:sz w:val="32"/>
          <w:szCs w:val="32"/>
        </w:rPr>
        <w:t>其他工资福利支出</w:t>
      </w:r>
      <w:r>
        <w:rPr>
          <w:rFonts w:eastAsia="仿宋_GB2312" w:hint="eastAsia"/>
          <w:sz w:val="32"/>
          <w:szCs w:val="32"/>
          <w:lang/>
        </w:rPr>
        <w:t>使用资金数</w:t>
      </w:r>
      <w:r>
        <w:rPr>
          <w:rFonts w:eastAsia="仿宋_GB2312" w:hint="eastAsia"/>
          <w:sz w:val="32"/>
          <w:szCs w:val="32"/>
        </w:rPr>
        <w:t>85</w:t>
      </w:r>
      <w:r>
        <w:rPr>
          <w:rFonts w:eastAsia="仿宋_GB2312" w:hint="eastAsia"/>
          <w:sz w:val="32"/>
          <w:szCs w:val="32"/>
        </w:rPr>
        <w:t>万元</w:t>
      </w:r>
      <w:r>
        <w:rPr>
          <w:rFonts w:eastAsia="仿宋_GB2312" w:hint="eastAsia"/>
          <w:sz w:val="32"/>
          <w:szCs w:val="32"/>
        </w:rPr>
        <w:t>、</w:t>
      </w:r>
      <w:r>
        <w:rPr>
          <w:rFonts w:eastAsia="仿宋_GB2312" w:hint="eastAsia"/>
          <w:sz w:val="32"/>
          <w:szCs w:val="32"/>
        </w:rPr>
        <w:t>其他商品服务支出</w:t>
      </w:r>
      <w:r>
        <w:rPr>
          <w:rFonts w:eastAsia="仿宋_GB2312" w:hint="eastAsia"/>
          <w:sz w:val="32"/>
          <w:szCs w:val="32"/>
          <w:lang/>
        </w:rPr>
        <w:t>使用资金数</w:t>
      </w:r>
      <w:r>
        <w:rPr>
          <w:rFonts w:eastAsia="仿宋_GB2312" w:hint="eastAsia"/>
          <w:sz w:val="32"/>
          <w:szCs w:val="32"/>
        </w:rPr>
        <w:t>304.02</w:t>
      </w:r>
      <w:r>
        <w:rPr>
          <w:rFonts w:eastAsia="仿宋_GB2312" w:hint="eastAsia"/>
          <w:sz w:val="32"/>
          <w:szCs w:val="32"/>
        </w:rPr>
        <w:t>万元、培训费</w:t>
      </w:r>
      <w:r>
        <w:rPr>
          <w:rFonts w:eastAsia="仿宋_GB2312" w:hint="eastAsia"/>
          <w:sz w:val="32"/>
          <w:szCs w:val="32"/>
          <w:lang/>
        </w:rPr>
        <w:t>使用资金</w:t>
      </w:r>
      <w:r>
        <w:rPr>
          <w:rFonts w:eastAsia="仿宋_GB2312" w:hint="eastAsia"/>
          <w:sz w:val="32"/>
          <w:szCs w:val="32"/>
          <w:lang/>
        </w:rPr>
        <w:t>数</w:t>
      </w:r>
      <w:r>
        <w:rPr>
          <w:rFonts w:eastAsia="仿宋_GB2312" w:hint="eastAsia"/>
          <w:sz w:val="32"/>
          <w:szCs w:val="32"/>
        </w:rPr>
        <w:t>200</w:t>
      </w:r>
      <w:r>
        <w:rPr>
          <w:rFonts w:eastAsia="仿宋_GB2312" w:hint="eastAsia"/>
          <w:sz w:val="32"/>
          <w:szCs w:val="32"/>
        </w:rPr>
        <w:t>万元，共计</w:t>
      </w:r>
      <w:r>
        <w:rPr>
          <w:rFonts w:eastAsia="仿宋_GB2312" w:hint="eastAsia"/>
          <w:sz w:val="32"/>
          <w:szCs w:val="32"/>
        </w:rPr>
        <w:t>631.02</w:t>
      </w:r>
      <w:r>
        <w:rPr>
          <w:rFonts w:eastAsia="仿宋_GB2312"/>
          <w:sz w:val="32"/>
          <w:szCs w:val="32"/>
        </w:rPr>
        <w:t>万元。</w:t>
      </w:r>
    </w:p>
    <w:p w:rsidR="00794E85" w:rsidRDefault="00F41FE4">
      <w:pPr>
        <w:spacing w:line="560" w:lineRule="exact"/>
        <w:ind w:firstLineChars="200" w:firstLine="640"/>
        <w:rPr>
          <w:rFonts w:eastAsia="楷体_GB2312"/>
          <w:bCs/>
          <w:sz w:val="32"/>
          <w:szCs w:val="32"/>
        </w:rPr>
      </w:pPr>
      <w:r>
        <w:rPr>
          <w:rFonts w:eastAsia="楷体_GB2312"/>
          <w:bCs/>
          <w:sz w:val="32"/>
          <w:szCs w:val="32"/>
        </w:rPr>
        <w:lastRenderedPageBreak/>
        <w:t>（二）项目绩效目标</w:t>
      </w:r>
    </w:p>
    <w:p w:rsidR="00794E85" w:rsidRDefault="00F41FE4">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794E85" w:rsidRDefault="00F41FE4">
      <w:pPr>
        <w:spacing w:line="560" w:lineRule="exact"/>
        <w:ind w:firstLineChars="200" w:firstLine="624"/>
        <w:rPr>
          <w:rStyle w:val="ab"/>
          <w:rFonts w:eastAsia="仿宋_GB2312"/>
          <w:b w:val="0"/>
          <w:spacing w:val="-4"/>
          <w:sz w:val="32"/>
          <w:szCs w:val="32"/>
        </w:rPr>
      </w:pPr>
      <w:r>
        <w:rPr>
          <w:rStyle w:val="ab"/>
          <w:rFonts w:eastAsia="仿宋_GB2312" w:hint="eastAsia"/>
          <w:b w:val="0"/>
          <w:spacing w:val="-4"/>
          <w:sz w:val="32"/>
          <w:szCs w:val="32"/>
        </w:rPr>
        <w:t>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w:t>
      </w:r>
    </w:p>
    <w:p w:rsidR="00794E85" w:rsidRDefault="00F41FE4">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794E85" w:rsidRDefault="00F41FE4">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w:t>
      </w:r>
      <w:r>
        <w:rPr>
          <w:rFonts w:eastAsia="仿宋_GB2312" w:hint="eastAsia"/>
          <w:sz w:val="32"/>
          <w:szCs w:val="32"/>
        </w:rPr>
        <w:t>全校教职工</w:t>
      </w:r>
      <w:r>
        <w:rPr>
          <w:rFonts w:eastAsia="仿宋_GB2312"/>
          <w:sz w:val="32"/>
          <w:szCs w:val="32"/>
        </w:rPr>
        <w:t>人数测算</w:t>
      </w:r>
      <w:r>
        <w:rPr>
          <w:rFonts w:eastAsia="仿宋_GB2312" w:hint="eastAsia"/>
          <w:sz w:val="32"/>
          <w:szCs w:val="32"/>
        </w:rPr>
        <w:t>社保、公积金须弥补数，通过聘用人数以及上年使用数测算工资社保等需支出数数，通过培训人员班次、人数测算培训经费需支出数，</w:t>
      </w:r>
      <w:r>
        <w:rPr>
          <w:rFonts w:eastAsia="仿宋_GB2312"/>
          <w:sz w:val="32"/>
          <w:szCs w:val="32"/>
        </w:rPr>
        <w:t>经</w:t>
      </w:r>
      <w:r>
        <w:rPr>
          <w:rFonts w:eastAsia="仿宋_GB2312" w:hint="eastAsia"/>
          <w:sz w:val="32"/>
          <w:szCs w:val="32"/>
        </w:rPr>
        <w:t>政治处、总务科、培训部等相关科室核对</w:t>
      </w:r>
      <w:r>
        <w:rPr>
          <w:rFonts w:eastAsia="仿宋_GB2312"/>
          <w:sz w:val="32"/>
          <w:szCs w:val="32"/>
        </w:rPr>
        <w:t>后，有序开展后续工作。</w:t>
      </w:r>
    </w:p>
    <w:p w:rsidR="00794E85" w:rsidRDefault="00F41FE4">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w:t>
      </w:r>
      <w:r>
        <w:rPr>
          <w:rStyle w:val="ab"/>
          <w:rFonts w:ascii="仿宋_GB2312" w:eastAsia="仿宋_GB2312" w:hAnsi="楷体" w:hint="eastAsia"/>
          <w:b w:val="0"/>
          <w:spacing w:val="-4"/>
          <w:sz w:val="32"/>
          <w:szCs w:val="32"/>
        </w:rPr>
        <w:t>依据各相关科室需支出情况，通知相关科室进行财务报销手续及支付工作。</w:t>
      </w:r>
    </w:p>
    <w:p w:rsidR="00794E85" w:rsidRDefault="00F41FE4">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794E85" w:rsidRDefault="00F41FE4">
      <w:pPr>
        <w:spacing w:line="560" w:lineRule="exact"/>
        <w:ind w:firstLineChars="200" w:firstLine="640"/>
        <w:rPr>
          <w:rFonts w:eastAsia="楷体_GB2312"/>
          <w:bCs/>
          <w:sz w:val="32"/>
          <w:szCs w:val="32"/>
        </w:rPr>
      </w:pPr>
      <w:r>
        <w:rPr>
          <w:rFonts w:eastAsia="楷体_GB2312"/>
          <w:bCs/>
          <w:sz w:val="32"/>
          <w:szCs w:val="32"/>
        </w:rPr>
        <w:t>（一）绩效评价目的、对象和范围</w:t>
      </w:r>
    </w:p>
    <w:p w:rsidR="00794E85" w:rsidRDefault="00F41F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794E85" w:rsidRDefault="00F41FE4">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w:t>
      </w:r>
      <w:r>
        <w:rPr>
          <w:rFonts w:eastAsia="仿宋_GB2312"/>
          <w:sz w:val="32"/>
          <w:szCs w:val="32"/>
        </w:rPr>
        <w:lastRenderedPageBreak/>
        <w:t>目标实现的重要保证。</w:t>
      </w:r>
    </w:p>
    <w:p w:rsidR="00794E85" w:rsidRDefault="00F41FE4">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794E85" w:rsidRDefault="00F41FE4">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w:t>
      </w:r>
      <w:r>
        <w:rPr>
          <w:rFonts w:eastAsia="仿宋_GB2312"/>
          <w:sz w:val="32"/>
          <w:szCs w:val="32"/>
        </w:rPr>
        <w:t>管理、控制节约成本，提高预算资金使用效益的目的。</w:t>
      </w:r>
    </w:p>
    <w:p w:rsidR="00794E85" w:rsidRDefault="00F41F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794E85" w:rsidRDefault="00F41FE4">
      <w:pPr>
        <w:spacing w:line="560" w:lineRule="exact"/>
        <w:ind w:firstLineChars="200" w:firstLine="624"/>
        <w:rPr>
          <w:rFonts w:eastAsia="仿宋_GB2312"/>
          <w:sz w:val="32"/>
          <w:szCs w:val="32"/>
        </w:rPr>
      </w:pPr>
      <w:r>
        <w:rPr>
          <w:rStyle w:val="ab"/>
          <w:rFonts w:eastAsia="仿宋_GB2312"/>
          <w:b w:val="0"/>
          <w:spacing w:val="-4"/>
          <w:sz w:val="32"/>
          <w:szCs w:val="32"/>
        </w:rPr>
        <w:t>财政专户</w:t>
      </w:r>
      <w:r>
        <w:rPr>
          <w:rFonts w:eastAsia="仿宋_GB2312" w:hAnsi="仿宋_GB2312"/>
          <w:sz w:val="32"/>
          <w:szCs w:val="32"/>
        </w:rPr>
        <w:t>项目所包含的全部项目内容。</w:t>
      </w:r>
    </w:p>
    <w:p w:rsidR="00794E85" w:rsidRDefault="00F41F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794E85" w:rsidRDefault="00F41FE4">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Pr>
          <w:rStyle w:val="ab"/>
          <w:rFonts w:eastAsia="仿宋_GB2312" w:hint="eastAsia"/>
          <w:b w:val="0"/>
          <w:spacing w:val="-4"/>
          <w:sz w:val="32"/>
          <w:szCs w:val="32"/>
        </w:rPr>
        <w:t>财政专户</w:t>
      </w:r>
      <w:r>
        <w:rPr>
          <w:rFonts w:eastAsia="仿宋_GB2312" w:hAnsi="仿宋_GB2312"/>
          <w:sz w:val="32"/>
          <w:szCs w:val="32"/>
        </w:rPr>
        <w:t>项目进行评价，评价核心为专项资金的支出完成情况和效果。</w:t>
      </w:r>
    </w:p>
    <w:p w:rsidR="00794E85" w:rsidRDefault="00F41FE4">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794E85" w:rsidRDefault="00F41FE4">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794E85" w:rsidRDefault="00F41FE4">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w:t>
      </w:r>
      <w:r>
        <w:rPr>
          <w:rFonts w:eastAsia="仿宋_GB2312"/>
          <w:sz w:val="32"/>
          <w:szCs w:val="32"/>
        </w:rPr>
        <w:t>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794E85" w:rsidRDefault="00F41FE4">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794E85" w:rsidRDefault="00F41FE4">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794E85" w:rsidRDefault="00F41FE4">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794E85" w:rsidRDefault="00F41FE4">
      <w:pPr>
        <w:spacing w:line="560" w:lineRule="exact"/>
        <w:ind w:firstLineChars="200" w:firstLine="640"/>
        <w:rPr>
          <w:rFonts w:eastAsia="仿宋_GB2312"/>
          <w:sz w:val="32"/>
          <w:szCs w:val="32"/>
        </w:rPr>
      </w:pPr>
      <w:r>
        <w:rPr>
          <w:rFonts w:eastAsia="仿宋_GB2312"/>
          <w:sz w:val="32"/>
          <w:szCs w:val="32"/>
        </w:rPr>
        <w:t>采用</w:t>
      </w:r>
      <w:r>
        <w:rPr>
          <w:rFonts w:eastAsia="仿宋_GB2312"/>
          <w:sz w:val="32"/>
          <w:szCs w:val="32"/>
        </w:rPr>
        <w:t>层次分析法，建立评价指标体系。绩效评价将指标分为项目决策指标、项目过程指标、项目产出指标、项目效益指标四个维度，最终形成一个由多个相互联系的指标组成的多层次指标体系。</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794E85" w:rsidRDefault="00F41FE4">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w:t>
      </w:r>
      <w:r>
        <w:rPr>
          <w:rFonts w:eastAsia="仿宋_GB2312"/>
          <w:sz w:val="32"/>
          <w:szCs w:val="32"/>
        </w:rPr>
        <w:t>重为</w:t>
      </w:r>
      <w:r>
        <w:rPr>
          <w:rFonts w:eastAsia="仿宋_GB2312" w:hint="eastAsia"/>
          <w:sz w:val="32"/>
          <w:szCs w:val="32"/>
        </w:rPr>
        <w:t>1</w:t>
      </w:r>
      <w:r>
        <w:rPr>
          <w:rFonts w:eastAsia="仿宋_GB2312"/>
          <w:sz w:val="32"/>
          <w:szCs w:val="32"/>
        </w:rPr>
        <w:t>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794E85" w:rsidRDefault="00F41FE4">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794E85" w:rsidRDefault="00F41FE4">
      <w:pPr>
        <w:spacing w:line="560" w:lineRule="exact"/>
        <w:ind w:firstLineChars="200" w:firstLine="640"/>
        <w:rPr>
          <w:rFonts w:eastAsia="仿宋_GB2312"/>
          <w:sz w:val="32"/>
          <w:szCs w:val="32"/>
        </w:rPr>
      </w:pPr>
      <w:r>
        <w:rPr>
          <w:rFonts w:eastAsia="仿宋_GB2312"/>
          <w:sz w:val="32"/>
          <w:szCs w:val="32"/>
        </w:rPr>
        <w:lastRenderedPageBreak/>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794E85" w:rsidRDefault="00F41FE4">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794E85" w:rsidRDefault="00F41FE4">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794E85" w:rsidRDefault="00F41FE4">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794E85" w:rsidRDefault="00F41FE4">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w:t>
      </w:r>
      <w:r>
        <w:rPr>
          <w:rFonts w:eastAsia="仿宋_GB2312"/>
          <w:sz w:val="32"/>
          <w:szCs w:val="32"/>
        </w:rPr>
        <w:t>异，因此核定具体指标时采用了不同方法，具体评价方法如下：</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794E85" w:rsidRDefault="00F41FE4">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794E85" w:rsidRDefault="00F41FE4">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794E85" w:rsidRDefault="00F41FE4">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794E85" w:rsidRDefault="00F41FE4">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794E85" w:rsidRDefault="00F41FE4">
      <w:pPr>
        <w:spacing w:line="560" w:lineRule="exact"/>
        <w:ind w:firstLineChars="200" w:firstLine="640"/>
        <w:rPr>
          <w:rFonts w:eastAsia="仿宋_GB2312"/>
          <w:sz w:val="32"/>
          <w:szCs w:val="32"/>
        </w:rPr>
      </w:pPr>
      <w:r>
        <w:rPr>
          <w:rFonts w:eastAsia="仿宋_GB2312"/>
          <w:sz w:val="32"/>
          <w:szCs w:val="32"/>
        </w:rPr>
        <w:lastRenderedPageBreak/>
        <w:t>绩效评价标准通常包括计划标准、行业标准、历史标准等，用于对绩效</w:t>
      </w:r>
      <w:r>
        <w:rPr>
          <w:rFonts w:eastAsia="仿宋_GB2312"/>
          <w:sz w:val="32"/>
          <w:szCs w:val="32"/>
        </w:rPr>
        <w:t>指标完成情况进行比较。本次评价主要采用了计划标准和</w:t>
      </w:r>
      <w:r>
        <w:rPr>
          <w:rFonts w:eastAsia="仿宋_GB2312" w:hint="eastAsia"/>
          <w:sz w:val="32"/>
          <w:szCs w:val="32"/>
        </w:rPr>
        <w:t>历史</w:t>
      </w:r>
      <w:r>
        <w:rPr>
          <w:rFonts w:eastAsia="仿宋_GB2312"/>
          <w:sz w:val="32"/>
          <w:szCs w:val="32"/>
        </w:rPr>
        <w:t>标准。</w:t>
      </w:r>
    </w:p>
    <w:p w:rsidR="00794E85" w:rsidRDefault="00F41FE4">
      <w:pPr>
        <w:spacing w:line="560" w:lineRule="exact"/>
        <w:ind w:firstLineChars="200" w:firstLine="640"/>
        <w:rPr>
          <w:rFonts w:eastAsia="楷体_GB2312"/>
          <w:bCs/>
          <w:sz w:val="32"/>
          <w:szCs w:val="32"/>
        </w:rPr>
      </w:pPr>
      <w:r>
        <w:rPr>
          <w:rFonts w:eastAsia="楷体_GB2312"/>
          <w:bCs/>
          <w:sz w:val="32"/>
          <w:szCs w:val="32"/>
        </w:rPr>
        <w:t>（三）绩效评价工作过程</w:t>
      </w:r>
    </w:p>
    <w:p w:rsidR="00794E85" w:rsidRDefault="00F41FE4">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rsidR="00794E85" w:rsidRDefault="00F41FE4">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794E85" w:rsidRDefault="00F41FE4">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794E85" w:rsidRDefault="00F41FE4">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794E85" w:rsidRDefault="00F41FE4">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spacing w:val="-4"/>
        </w:rPr>
        <w:t>财政专户</w:t>
      </w:r>
      <w:r>
        <w:rPr>
          <w:rFonts w:ascii="Times New Roman" w:eastAsia="仿宋_GB2312" w:hAnsi="Times New Roman"/>
          <w:b w:val="0"/>
          <w:bCs w:val="0"/>
        </w:rPr>
        <w:t>项目进行客观评价，最终评分结果：总得分</w:t>
      </w:r>
      <w:r>
        <w:rPr>
          <w:rFonts w:ascii="Times New Roman" w:eastAsia="仿宋_GB2312" w:hAnsi="Times New Roman" w:hint="eastAsia"/>
          <w:b w:val="0"/>
          <w:bCs w:val="0"/>
        </w:rPr>
        <w:t>89.05</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w:t>
      </w:r>
      <w:r>
        <w:rPr>
          <w:rFonts w:ascii="Times New Roman" w:eastAsia="仿宋_GB2312" w:hAnsi="Times New Roman"/>
          <w:b w:val="0"/>
          <w:bCs w:val="0"/>
        </w:rPr>
        <w:t>标权重</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w:t>
      </w:r>
      <w:r>
        <w:rPr>
          <w:rFonts w:ascii="Times New Roman" w:eastAsia="仿宋_GB2312" w:hAnsi="Times New Roman" w:hint="eastAsia"/>
          <w:b w:val="0"/>
          <w:bCs w:val="0"/>
        </w:rPr>
        <w:t>10</w:t>
      </w:r>
      <w:r>
        <w:rPr>
          <w:rFonts w:ascii="Times New Roman" w:eastAsia="仿宋_GB2312" w:hAnsi="Times New Roman"/>
          <w:b w:val="0"/>
          <w:bCs w:val="0"/>
        </w:rPr>
        <w:t>分，得分率</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hint="eastAsia"/>
          <w:b w:val="0"/>
          <w:bCs w:val="0"/>
        </w:rPr>
        <w:t>9.05</w:t>
      </w:r>
      <w:r>
        <w:rPr>
          <w:rFonts w:ascii="Times New Roman" w:eastAsia="仿宋_GB2312" w:hAnsi="Times New Roman"/>
          <w:b w:val="0"/>
          <w:bCs w:val="0"/>
        </w:rPr>
        <w:t>分，得分率为</w:t>
      </w:r>
      <w:r>
        <w:rPr>
          <w:rFonts w:ascii="Times New Roman" w:eastAsia="仿宋_GB2312" w:hAnsi="Times New Roman" w:hint="eastAsia"/>
          <w:b w:val="0"/>
          <w:bCs w:val="0"/>
        </w:rPr>
        <w:t>45.25</w:t>
      </w:r>
      <w:r>
        <w:rPr>
          <w:rFonts w:ascii="Times New Roman" w:eastAsia="仿宋_GB2312" w:hAnsi="Times New Roman"/>
          <w:b w:val="0"/>
          <w:bCs w:val="0"/>
        </w:rPr>
        <w:t>%</w:t>
      </w:r>
      <w:r>
        <w:rPr>
          <w:rFonts w:ascii="Times New Roman" w:eastAsia="仿宋_GB2312" w:hAnsi="Times New Roman"/>
          <w:b w:val="0"/>
          <w:bCs w:val="0"/>
        </w:rPr>
        <w:t>。项目产出类指标权重</w:t>
      </w:r>
      <w:r>
        <w:rPr>
          <w:rFonts w:ascii="Times New Roman" w:eastAsia="仿宋_GB2312" w:hAnsi="Times New Roman"/>
          <w:b w:val="0"/>
          <w:bCs w:val="0"/>
        </w:rPr>
        <w:t>40</w:t>
      </w:r>
      <w:r>
        <w:rPr>
          <w:rFonts w:ascii="Times New Roman" w:eastAsia="仿宋_GB2312" w:hAnsi="Times New Roman"/>
          <w:b w:val="0"/>
          <w:bCs w:val="0"/>
        </w:rPr>
        <w:t>分，得分</w:t>
      </w:r>
      <w:r>
        <w:rPr>
          <w:rFonts w:ascii="Times New Roman" w:eastAsia="仿宋_GB2312" w:hAnsi="Times New Roman"/>
          <w:b w:val="0"/>
          <w:bCs w:val="0"/>
        </w:rPr>
        <w:t>40</w:t>
      </w:r>
      <w:r>
        <w:rPr>
          <w:rFonts w:ascii="Times New Roman" w:eastAsia="仿宋_GB2312" w:hAnsi="Times New Roman"/>
          <w:b w:val="0"/>
          <w:bCs w:val="0"/>
        </w:rPr>
        <w:t>分，得分率</w:t>
      </w:r>
      <w:r>
        <w:rPr>
          <w:rFonts w:ascii="Times New Roman" w:eastAsia="仿宋_GB2312" w:hAnsi="Times New Roman"/>
          <w:b w:val="0"/>
          <w:bCs w:val="0"/>
        </w:rPr>
        <w:t>100%</w:t>
      </w:r>
      <w:r>
        <w:rPr>
          <w:rFonts w:ascii="Times New Roman" w:eastAsia="仿宋_GB2312" w:hAnsi="Times New Roman"/>
          <w:b w:val="0"/>
          <w:bCs w:val="0"/>
        </w:rPr>
        <w:t>。项目效益类指标权重</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794E85" w:rsidRDefault="00F41FE4">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794E85" w:rsidRDefault="00794E85">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04"/>
        <w:gridCol w:w="990"/>
        <w:gridCol w:w="1283"/>
        <w:gridCol w:w="1707"/>
        <w:gridCol w:w="727"/>
        <w:gridCol w:w="1044"/>
        <w:gridCol w:w="924"/>
        <w:gridCol w:w="1215"/>
        <w:gridCol w:w="960"/>
      </w:tblGrid>
      <w:tr w:rsidR="00794E85">
        <w:trPr>
          <w:trHeight w:val="380"/>
          <w:tblHeader/>
        </w:trPr>
        <w:tc>
          <w:tcPr>
            <w:tcW w:w="1104" w:type="dxa"/>
            <w:shd w:val="clear" w:color="auto" w:fill="BFBFBF"/>
            <w:vAlign w:val="center"/>
          </w:tcPr>
          <w:p w:rsidR="00794E85" w:rsidRDefault="00F41FE4">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794E85" w:rsidRDefault="00F41F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794E85" w:rsidRDefault="00F41F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794E85" w:rsidRDefault="00F41F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794E85" w:rsidRDefault="00F41FE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794E85">
        <w:trPr>
          <w:trHeight w:val="567"/>
        </w:trPr>
        <w:tc>
          <w:tcPr>
            <w:tcW w:w="1104"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决策　</w:t>
            </w:r>
          </w:p>
          <w:p w:rsidR="00794E85" w:rsidRDefault="00F41FE4">
            <w:pPr>
              <w:widowControl/>
              <w:spacing w:line="0" w:lineRule="atLeast"/>
              <w:jc w:val="center"/>
              <w:rPr>
                <w:color w:val="000000"/>
                <w:kern w:val="0"/>
                <w:sz w:val="22"/>
                <w:szCs w:val="22"/>
              </w:rPr>
            </w:pPr>
            <w:r>
              <w:rPr>
                <w:color w:val="000000"/>
                <w:kern w:val="0"/>
                <w:sz w:val="22"/>
                <w:szCs w:val="22"/>
              </w:rPr>
              <w:t xml:space="preserve">　</w:t>
            </w:r>
          </w:p>
          <w:p w:rsidR="00794E85" w:rsidRDefault="00F41FE4">
            <w:pPr>
              <w:spacing w:line="0" w:lineRule="atLeast"/>
              <w:jc w:val="center"/>
              <w:rPr>
                <w:color w:val="000000"/>
                <w:kern w:val="0"/>
                <w:sz w:val="22"/>
                <w:szCs w:val="22"/>
              </w:rPr>
            </w:pPr>
            <w:r>
              <w:rPr>
                <w:color w:val="000000"/>
                <w:kern w:val="0"/>
                <w:sz w:val="22"/>
                <w:szCs w:val="22"/>
              </w:rPr>
              <w:t xml:space="preserve">　</w:t>
            </w:r>
          </w:p>
          <w:p w:rsidR="00794E85" w:rsidRDefault="00F41FE4">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794E85" w:rsidRDefault="00F41FE4">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立项依据</w:t>
            </w:r>
          </w:p>
          <w:p w:rsidR="00794E85" w:rsidRDefault="00F41FE4">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立项程序</w:t>
            </w:r>
          </w:p>
          <w:p w:rsidR="00794E85" w:rsidRDefault="00F41FE4">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绩效目标</w:t>
            </w:r>
          </w:p>
          <w:p w:rsidR="00794E85" w:rsidRDefault="00F41FE4">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绩效指标</w:t>
            </w:r>
          </w:p>
          <w:p w:rsidR="00794E85" w:rsidRDefault="00F41FE4">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spacing w:line="0" w:lineRule="atLeast"/>
              <w:jc w:val="center"/>
              <w:rPr>
                <w:color w:val="000000"/>
                <w:kern w:val="0"/>
                <w:sz w:val="22"/>
                <w:szCs w:val="22"/>
              </w:rPr>
            </w:pP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预算编制</w:t>
            </w:r>
          </w:p>
          <w:p w:rsidR="00794E85" w:rsidRDefault="00F41FE4">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资金分配</w:t>
            </w:r>
          </w:p>
          <w:p w:rsidR="00794E85" w:rsidRDefault="00F41FE4">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val="restart"/>
            <w:shd w:val="clear" w:color="auto" w:fill="FFFFFF"/>
            <w:vAlign w:val="center"/>
          </w:tcPr>
          <w:p w:rsidR="00794E85" w:rsidRDefault="00F41FE4">
            <w:pPr>
              <w:spacing w:line="0" w:lineRule="atLeast"/>
              <w:jc w:val="center"/>
              <w:rPr>
                <w:color w:val="000000"/>
                <w:kern w:val="0"/>
                <w:sz w:val="22"/>
                <w:szCs w:val="22"/>
              </w:rPr>
            </w:pPr>
            <w:r>
              <w:rPr>
                <w:color w:val="000000"/>
                <w:kern w:val="0"/>
                <w:sz w:val="22"/>
                <w:szCs w:val="22"/>
              </w:rPr>
              <w:t>过程</w:t>
            </w:r>
          </w:p>
          <w:p w:rsidR="00794E85" w:rsidRDefault="00F41FE4">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794E85" w:rsidRDefault="00F41FE4">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spacing w:line="0" w:lineRule="atLeast"/>
              <w:jc w:val="center"/>
              <w:rPr>
                <w:color w:val="000000"/>
                <w:kern w:val="0"/>
                <w:sz w:val="22"/>
                <w:szCs w:val="22"/>
              </w:rPr>
            </w:pPr>
          </w:p>
        </w:tc>
        <w:tc>
          <w:tcPr>
            <w:tcW w:w="1283" w:type="dxa"/>
            <w:vMerge/>
            <w:shd w:val="clear" w:color="auto" w:fill="FFFFFF"/>
            <w:vAlign w:val="center"/>
          </w:tcPr>
          <w:p w:rsidR="00794E85" w:rsidRDefault="00794E85">
            <w:pPr>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12</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794E85" w:rsidRDefault="00F41FE4">
            <w:pPr>
              <w:widowControl/>
              <w:spacing w:line="0" w:lineRule="atLeast"/>
              <w:jc w:val="center"/>
              <w:rPr>
                <w:kern w:val="0"/>
                <w:sz w:val="22"/>
                <w:szCs w:val="22"/>
              </w:rPr>
            </w:pPr>
            <w:r>
              <w:rPr>
                <w:rFonts w:hint="eastAsia"/>
                <w:kern w:val="0"/>
                <w:sz w:val="22"/>
                <w:szCs w:val="22"/>
              </w:rPr>
              <w:t>42.6</w:t>
            </w:r>
            <w:r>
              <w:rPr>
                <w:kern w:val="0"/>
                <w:sz w:val="22"/>
                <w:szCs w:val="22"/>
              </w:rPr>
              <w:t>%</w:t>
            </w:r>
          </w:p>
        </w:tc>
        <w:tc>
          <w:tcPr>
            <w:tcW w:w="1215" w:type="dxa"/>
            <w:shd w:val="clear" w:color="auto" w:fill="FFFFFF"/>
            <w:vAlign w:val="center"/>
          </w:tcPr>
          <w:p w:rsidR="00794E85" w:rsidRDefault="00F41FE4">
            <w:pPr>
              <w:widowControl/>
              <w:spacing w:line="0" w:lineRule="atLeast"/>
              <w:jc w:val="center"/>
              <w:rPr>
                <w:kern w:val="0"/>
                <w:sz w:val="22"/>
                <w:szCs w:val="22"/>
              </w:rPr>
            </w:pPr>
            <w:r>
              <w:rPr>
                <w:rFonts w:hint="eastAsia"/>
                <w:kern w:val="0"/>
                <w:sz w:val="22"/>
                <w:szCs w:val="22"/>
              </w:rPr>
              <w:t>42.6</w:t>
            </w:r>
            <w:r>
              <w:rPr>
                <w:kern w:val="0"/>
                <w:sz w:val="22"/>
                <w:szCs w:val="22"/>
              </w:rPr>
              <w:t>%</w:t>
            </w:r>
          </w:p>
        </w:tc>
        <w:tc>
          <w:tcPr>
            <w:tcW w:w="960" w:type="dxa"/>
            <w:shd w:val="clear" w:color="auto" w:fill="FFFFFF"/>
            <w:vAlign w:val="center"/>
          </w:tcPr>
          <w:p w:rsidR="00794E85" w:rsidRDefault="00F41FE4">
            <w:pPr>
              <w:widowControl/>
              <w:spacing w:line="0" w:lineRule="atLeast"/>
              <w:jc w:val="center"/>
              <w:rPr>
                <w:kern w:val="0"/>
                <w:sz w:val="22"/>
                <w:szCs w:val="22"/>
              </w:rPr>
            </w:pPr>
            <w:r>
              <w:rPr>
                <w:rFonts w:hint="eastAsia"/>
                <w:kern w:val="0"/>
                <w:sz w:val="22"/>
                <w:szCs w:val="22"/>
              </w:rPr>
              <w:t>1.05</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资金使用</w:t>
            </w:r>
          </w:p>
          <w:p w:rsidR="00794E85" w:rsidRDefault="00F41FE4">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spacing w:line="0" w:lineRule="atLeast"/>
              <w:jc w:val="center"/>
              <w:rPr>
                <w:color w:val="000000"/>
                <w:kern w:val="0"/>
                <w:sz w:val="22"/>
                <w:szCs w:val="22"/>
              </w:rPr>
            </w:pP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管理制度</w:t>
            </w:r>
          </w:p>
          <w:p w:rsidR="00794E85" w:rsidRDefault="00F41FE4">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制度执行</w:t>
            </w:r>
          </w:p>
          <w:p w:rsidR="00794E85" w:rsidRDefault="00F41FE4">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w:t>
            </w:r>
          </w:p>
        </w:tc>
      </w:tr>
      <w:tr w:rsidR="00794E85">
        <w:trPr>
          <w:trHeight w:val="567"/>
        </w:trPr>
        <w:tc>
          <w:tcPr>
            <w:tcW w:w="1104"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794E85" w:rsidRDefault="00F41FE4">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r>
      <w:tr w:rsidR="00794E85">
        <w:trPr>
          <w:trHeight w:val="567"/>
        </w:trPr>
        <w:tc>
          <w:tcPr>
            <w:tcW w:w="1104" w:type="dxa"/>
            <w:vMerge/>
            <w:shd w:val="clear" w:color="auto" w:fill="FFFFFF"/>
            <w:vAlign w:val="center"/>
          </w:tcPr>
          <w:p w:rsidR="00794E85" w:rsidRDefault="00794E85">
            <w:pPr>
              <w:spacing w:line="0" w:lineRule="atLeast"/>
              <w:jc w:val="center"/>
              <w:rPr>
                <w:color w:val="000000"/>
                <w:kern w:val="0"/>
                <w:sz w:val="22"/>
                <w:szCs w:val="22"/>
              </w:rPr>
            </w:pPr>
          </w:p>
        </w:tc>
        <w:tc>
          <w:tcPr>
            <w:tcW w:w="990" w:type="dxa"/>
            <w:vMerge/>
            <w:shd w:val="clear" w:color="auto" w:fill="FFFFFF"/>
            <w:vAlign w:val="center"/>
          </w:tcPr>
          <w:p w:rsidR="00794E85" w:rsidRDefault="00794E85">
            <w:pPr>
              <w:spacing w:line="0" w:lineRule="atLeast"/>
              <w:jc w:val="center"/>
              <w:rPr>
                <w:color w:val="000000"/>
                <w:kern w:val="0"/>
                <w:sz w:val="22"/>
                <w:szCs w:val="22"/>
              </w:rPr>
            </w:pPr>
          </w:p>
        </w:tc>
        <w:tc>
          <w:tcPr>
            <w:tcW w:w="1283" w:type="dxa"/>
            <w:shd w:val="clear" w:color="auto" w:fill="FFFFFF"/>
            <w:vAlign w:val="center"/>
          </w:tcPr>
          <w:p w:rsidR="00794E85" w:rsidRDefault="00F41FE4">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p>
        </w:tc>
      </w:tr>
      <w:tr w:rsidR="00794E85">
        <w:trPr>
          <w:trHeight w:val="567"/>
        </w:trPr>
        <w:tc>
          <w:tcPr>
            <w:tcW w:w="1104"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3</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794E85" w:rsidRDefault="00F41FE4">
            <w:pPr>
              <w:widowControl/>
              <w:spacing w:line="0" w:lineRule="atLeast"/>
              <w:jc w:val="center"/>
              <w:rPr>
                <w:kern w:val="0"/>
                <w:sz w:val="22"/>
                <w:szCs w:val="22"/>
              </w:rPr>
            </w:pPr>
            <w:r>
              <w:rPr>
                <w:kern w:val="0"/>
                <w:sz w:val="22"/>
                <w:szCs w:val="22"/>
              </w:rPr>
              <w:t>实施效益</w:t>
            </w:r>
          </w:p>
          <w:p w:rsidR="00794E85" w:rsidRDefault="00F41FE4">
            <w:pPr>
              <w:widowControl/>
              <w:spacing w:line="0" w:lineRule="atLeast"/>
              <w:jc w:val="center"/>
              <w:rPr>
                <w:kern w:val="0"/>
                <w:sz w:val="22"/>
                <w:szCs w:val="22"/>
              </w:rPr>
            </w:pPr>
            <w:r>
              <w:rPr>
                <w:kern w:val="0"/>
                <w:sz w:val="22"/>
                <w:szCs w:val="22"/>
              </w:rPr>
              <w:t>（社会效益、经济效益、可持续效益）</w:t>
            </w:r>
          </w:p>
        </w:tc>
        <w:tc>
          <w:tcPr>
            <w:tcW w:w="727" w:type="dxa"/>
            <w:shd w:val="clear" w:color="auto" w:fill="FFFFFF"/>
            <w:vAlign w:val="center"/>
          </w:tcPr>
          <w:p w:rsidR="00794E85" w:rsidRDefault="00F41FE4">
            <w:pPr>
              <w:widowControl/>
              <w:spacing w:line="0" w:lineRule="atLeast"/>
              <w:jc w:val="center"/>
              <w:rPr>
                <w:kern w:val="0"/>
                <w:sz w:val="22"/>
                <w:szCs w:val="22"/>
              </w:rPr>
            </w:pPr>
            <w:r>
              <w:rPr>
                <w:rFonts w:hint="eastAsia"/>
                <w:kern w:val="0"/>
                <w:sz w:val="22"/>
                <w:szCs w:val="22"/>
              </w:rPr>
              <w:t>20</w:t>
            </w:r>
          </w:p>
        </w:tc>
        <w:tc>
          <w:tcPr>
            <w:tcW w:w="104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20</w:t>
            </w:r>
          </w:p>
        </w:tc>
      </w:tr>
      <w:tr w:rsidR="00794E85">
        <w:trPr>
          <w:trHeight w:val="567"/>
        </w:trPr>
        <w:tc>
          <w:tcPr>
            <w:tcW w:w="1104"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990"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283" w:type="dxa"/>
            <w:vMerge/>
            <w:shd w:val="clear" w:color="auto" w:fill="FFFFFF"/>
            <w:vAlign w:val="center"/>
          </w:tcPr>
          <w:p w:rsidR="00794E85" w:rsidRDefault="00794E85">
            <w:pPr>
              <w:widowControl/>
              <w:spacing w:line="0" w:lineRule="atLeast"/>
              <w:jc w:val="center"/>
              <w:rPr>
                <w:color w:val="000000"/>
                <w:kern w:val="0"/>
                <w:sz w:val="22"/>
                <w:szCs w:val="22"/>
              </w:rPr>
            </w:pPr>
          </w:p>
        </w:tc>
        <w:tc>
          <w:tcPr>
            <w:tcW w:w="1707" w:type="dxa"/>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w:t>
            </w:r>
            <w:r>
              <w:rPr>
                <w:color w:val="000000"/>
                <w:kern w:val="0"/>
                <w:sz w:val="22"/>
                <w:szCs w:val="22"/>
              </w:rPr>
              <w:t>0%</w:t>
            </w:r>
          </w:p>
        </w:tc>
        <w:tc>
          <w:tcPr>
            <w:tcW w:w="1215" w:type="dxa"/>
            <w:shd w:val="clear" w:color="000000"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E85" w:rsidRDefault="00F41FE4">
            <w:pPr>
              <w:widowControl/>
              <w:spacing w:line="0" w:lineRule="atLeast"/>
              <w:jc w:val="center"/>
              <w:rPr>
                <w:color w:val="000000"/>
                <w:kern w:val="0"/>
                <w:sz w:val="22"/>
                <w:szCs w:val="22"/>
              </w:rPr>
            </w:pPr>
            <w:r>
              <w:rPr>
                <w:rFonts w:hint="eastAsia"/>
                <w:color w:val="000000"/>
                <w:kern w:val="0"/>
                <w:sz w:val="22"/>
                <w:szCs w:val="22"/>
              </w:rPr>
              <w:t>10</w:t>
            </w:r>
          </w:p>
        </w:tc>
      </w:tr>
    </w:tbl>
    <w:p w:rsidR="00794E85" w:rsidRDefault="00F41FE4">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794E85" w:rsidRDefault="00F41FE4">
      <w:pPr>
        <w:spacing w:line="560" w:lineRule="exact"/>
        <w:ind w:firstLineChars="200" w:firstLine="640"/>
        <w:rPr>
          <w:rFonts w:eastAsia="楷体"/>
          <w:sz w:val="32"/>
          <w:szCs w:val="32"/>
        </w:rPr>
      </w:pPr>
      <w:r>
        <w:rPr>
          <w:rFonts w:eastAsia="楷体" w:hAnsi="楷体"/>
          <w:sz w:val="32"/>
          <w:szCs w:val="32"/>
        </w:rPr>
        <w:t>（一）项目决策情况</w:t>
      </w:r>
    </w:p>
    <w:p w:rsidR="00794E85" w:rsidRDefault="00F41FE4">
      <w:pPr>
        <w:spacing w:line="560" w:lineRule="exact"/>
        <w:ind w:firstLineChars="200" w:firstLine="640"/>
        <w:outlineLvl w:val="0"/>
        <w:rPr>
          <w:rFonts w:eastAsia="仿宋_GB2312"/>
          <w:lang/>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rPr>
        <w:t>严格按照审批流程准备符合要求的文件、材料；事前已经过必要的风险评估、绩效评</w:t>
      </w:r>
      <w:r>
        <w:rPr>
          <w:rFonts w:ascii="仿宋_GB2312" w:eastAsia="仿宋_GB2312" w:hAnsi="仿宋_GB2312" w:cs="仿宋_GB2312" w:hint="eastAsia"/>
          <w:sz w:val="32"/>
          <w:szCs w:val="32"/>
          <w:lang/>
        </w:rPr>
        <w:t>估、集体决策</w:t>
      </w:r>
      <w:r>
        <w:rPr>
          <w:rFonts w:hint="eastAsia"/>
          <w:lang/>
        </w:rPr>
        <w:t>，</w:t>
      </w:r>
      <w:r>
        <w:rPr>
          <w:rFonts w:ascii="仿宋_GB2312" w:eastAsia="仿宋_GB2312" w:hAnsi="仿宋_GB2312" w:cs="仿宋_GB2312" w:hint="eastAsia"/>
          <w:sz w:val="32"/>
          <w:szCs w:val="32"/>
          <w:lang/>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w:t>
      </w:r>
      <w:r>
        <w:rPr>
          <w:rFonts w:ascii="仿宋_GB2312" w:eastAsia="仿宋_GB2312" w:hAnsi="仿宋_GB2312" w:cs="仿宋_GB2312" w:hint="eastAsia"/>
          <w:sz w:val="32"/>
          <w:szCs w:val="32"/>
          <w:lang/>
        </w:rPr>
        <w:t>资金分配额度合理，与项目单位项目情况相适应。</w:t>
      </w:r>
    </w:p>
    <w:p w:rsidR="00794E85" w:rsidRDefault="00F41FE4">
      <w:pPr>
        <w:spacing w:line="560" w:lineRule="exact"/>
        <w:ind w:firstLineChars="200" w:firstLine="640"/>
        <w:rPr>
          <w:rFonts w:eastAsia="楷体"/>
          <w:sz w:val="32"/>
          <w:szCs w:val="32"/>
        </w:rPr>
      </w:pPr>
      <w:r>
        <w:rPr>
          <w:rFonts w:eastAsia="楷体" w:hAnsi="楷体"/>
          <w:sz w:val="32"/>
          <w:szCs w:val="32"/>
        </w:rPr>
        <w:t>（二）项目过程情况</w:t>
      </w:r>
    </w:p>
    <w:p w:rsidR="00794E85" w:rsidRDefault="00F41FE4">
      <w:pPr>
        <w:spacing w:line="560" w:lineRule="exact"/>
        <w:ind w:firstLineChars="200" w:firstLine="624"/>
        <w:rPr>
          <w:rFonts w:eastAsia="仿宋_GB2312"/>
          <w:sz w:val="32"/>
          <w:szCs w:val="32"/>
        </w:rPr>
      </w:pPr>
      <w:r>
        <w:rPr>
          <w:rStyle w:val="ab"/>
          <w:rFonts w:eastAsia="仿宋_GB2312"/>
          <w:b w:val="0"/>
          <w:spacing w:val="-4"/>
          <w:sz w:val="32"/>
          <w:szCs w:val="32"/>
        </w:rPr>
        <w:t>财政专户</w:t>
      </w:r>
      <w:r>
        <w:rPr>
          <w:rFonts w:eastAsia="仿宋_GB2312"/>
          <w:sz w:val="32"/>
          <w:szCs w:val="32"/>
        </w:rPr>
        <w:t>项目预算资金</w:t>
      </w:r>
      <w:r>
        <w:rPr>
          <w:rFonts w:eastAsia="仿宋_GB2312" w:hint="eastAsia"/>
          <w:sz w:val="32"/>
          <w:szCs w:val="32"/>
        </w:rPr>
        <w:t>828</w:t>
      </w:r>
      <w:r>
        <w:rPr>
          <w:rFonts w:eastAsia="仿宋_GB2312"/>
          <w:sz w:val="32"/>
          <w:szCs w:val="32"/>
        </w:rPr>
        <w:t>万元，实际到位资金</w:t>
      </w:r>
      <w:r>
        <w:rPr>
          <w:rFonts w:eastAsia="仿宋_GB2312" w:hint="eastAsia"/>
          <w:sz w:val="32"/>
          <w:szCs w:val="32"/>
        </w:rPr>
        <w:t>828</w:t>
      </w:r>
      <w:r>
        <w:rPr>
          <w:rFonts w:eastAsia="仿宋_GB2312"/>
          <w:sz w:val="32"/>
          <w:szCs w:val="32"/>
        </w:rPr>
        <w:t>万元，实际支出资金</w:t>
      </w:r>
      <w:r>
        <w:rPr>
          <w:rFonts w:eastAsia="仿宋_GB2312" w:hint="eastAsia"/>
          <w:sz w:val="32"/>
          <w:szCs w:val="32"/>
        </w:rPr>
        <w:t>631.02</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76.</w:t>
      </w:r>
      <w:r>
        <w:rPr>
          <w:rFonts w:eastAsia="仿宋_GB2312" w:hint="eastAsia"/>
          <w:sz w:val="32"/>
          <w:szCs w:val="32"/>
        </w:rPr>
        <w:t>21</w:t>
      </w:r>
      <w:r>
        <w:rPr>
          <w:rFonts w:eastAsia="仿宋_GB2312"/>
          <w:sz w:val="32"/>
          <w:szCs w:val="32"/>
        </w:rPr>
        <w:t>%</w:t>
      </w:r>
      <w:r>
        <w:rPr>
          <w:rFonts w:eastAsia="仿宋_GB2312"/>
          <w:sz w:val="32"/>
          <w:szCs w:val="32"/>
        </w:rPr>
        <w:t>。</w:t>
      </w:r>
    </w:p>
    <w:p w:rsidR="00794E85" w:rsidRDefault="00F41FE4">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794E85" w:rsidRDefault="00F41FE4">
      <w:pPr>
        <w:spacing w:line="560" w:lineRule="exact"/>
        <w:ind w:firstLineChars="200" w:firstLine="640"/>
        <w:outlineLvl w:val="0"/>
        <w:rPr>
          <w:rFonts w:eastAsia="楷体"/>
          <w:sz w:val="32"/>
          <w:szCs w:val="32"/>
        </w:rPr>
      </w:pPr>
      <w:r>
        <w:rPr>
          <w:rFonts w:eastAsia="楷体" w:hAnsi="楷体"/>
          <w:sz w:val="32"/>
          <w:szCs w:val="32"/>
        </w:rPr>
        <w:lastRenderedPageBreak/>
        <w:t>（三）项目产出</w:t>
      </w:r>
    </w:p>
    <w:p w:rsidR="00794E85" w:rsidRDefault="00F41F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发放聘用人员</w:t>
      </w:r>
      <w:r>
        <w:rPr>
          <w:rStyle w:val="ab"/>
          <w:rFonts w:eastAsia="仿宋_GB2312" w:hint="eastAsia"/>
          <w:b w:val="0"/>
          <w:spacing w:val="-4"/>
          <w:sz w:val="32"/>
          <w:szCs w:val="32"/>
        </w:rPr>
        <w:t>工资</w:t>
      </w:r>
      <w:r>
        <w:rPr>
          <w:rStyle w:val="ab"/>
          <w:rFonts w:eastAsia="仿宋_GB2312" w:hint="eastAsia"/>
          <w:b w:val="0"/>
          <w:spacing w:val="-4"/>
          <w:sz w:val="32"/>
          <w:szCs w:val="32"/>
        </w:rPr>
        <w:t>人数</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=30</w:t>
      </w:r>
      <w:r>
        <w:rPr>
          <w:rStyle w:val="ab"/>
          <w:rFonts w:eastAsia="仿宋_GB2312"/>
          <w:b w:val="0"/>
          <w:spacing w:val="-4"/>
          <w:sz w:val="32"/>
          <w:szCs w:val="32"/>
        </w:rPr>
        <w:t>人，实际完成值：</w:t>
      </w:r>
      <w:r>
        <w:rPr>
          <w:rStyle w:val="ab"/>
          <w:rFonts w:eastAsia="仿宋_GB2312" w:hint="eastAsia"/>
          <w:b w:val="0"/>
          <w:spacing w:val="-4"/>
          <w:sz w:val="32"/>
          <w:szCs w:val="32"/>
        </w:rPr>
        <w:t>30</w:t>
      </w:r>
      <w:r>
        <w:rPr>
          <w:rStyle w:val="ab"/>
          <w:rFonts w:eastAsia="仿宋_GB2312"/>
          <w:b w:val="0"/>
          <w:spacing w:val="-4"/>
          <w:sz w:val="32"/>
          <w:szCs w:val="32"/>
        </w:rPr>
        <w:t>人，指标完成率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司法行政系统培训人数</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2000</w:t>
      </w:r>
      <w:r>
        <w:rPr>
          <w:rStyle w:val="ab"/>
          <w:rFonts w:eastAsia="仿宋_GB2312" w:hint="eastAsia"/>
          <w:b w:val="0"/>
          <w:spacing w:val="-4"/>
          <w:sz w:val="32"/>
          <w:szCs w:val="32"/>
        </w:rPr>
        <w:t>人</w:t>
      </w:r>
      <w:r>
        <w:rPr>
          <w:rStyle w:val="ab"/>
          <w:rFonts w:eastAsia="仿宋_GB2312"/>
          <w:b w:val="0"/>
          <w:spacing w:val="-4"/>
          <w:sz w:val="32"/>
          <w:szCs w:val="32"/>
        </w:rPr>
        <w:t>，实际完成值：</w:t>
      </w:r>
      <w:r>
        <w:rPr>
          <w:rStyle w:val="ab"/>
          <w:rFonts w:eastAsia="仿宋_GB2312" w:hint="eastAsia"/>
          <w:b w:val="0"/>
          <w:spacing w:val="-4"/>
          <w:sz w:val="32"/>
          <w:szCs w:val="32"/>
        </w:rPr>
        <w:t>2000</w:t>
      </w:r>
      <w:r>
        <w:rPr>
          <w:rStyle w:val="ab"/>
          <w:rFonts w:eastAsia="仿宋_GB2312" w:hint="eastAsia"/>
          <w:b w:val="0"/>
          <w:spacing w:val="-4"/>
          <w:sz w:val="32"/>
          <w:szCs w:val="32"/>
        </w:rPr>
        <w:t>人</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培训人员期数</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10</w:t>
      </w:r>
      <w:r>
        <w:rPr>
          <w:rStyle w:val="ab"/>
          <w:rFonts w:eastAsia="仿宋_GB2312" w:hint="eastAsia"/>
          <w:b w:val="0"/>
          <w:spacing w:val="-4"/>
          <w:sz w:val="32"/>
          <w:szCs w:val="32"/>
        </w:rPr>
        <w:t>期</w:t>
      </w:r>
      <w:r>
        <w:rPr>
          <w:rStyle w:val="ab"/>
          <w:rFonts w:eastAsia="仿宋_GB2312"/>
          <w:b w:val="0"/>
          <w:spacing w:val="-4"/>
          <w:sz w:val="32"/>
          <w:szCs w:val="32"/>
        </w:rPr>
        <w:t>，实际完成值：</w:t>
      </w:r>
      <w:r>
        <w:rPr>
          <w:rStyle w:val="ab"/>
          <w:rFonts w:eastAsia="仿宋_GB2312" w:hint="eastAsia"/>
          <w:b w:val="0"/>
          <w:spacing w:val="-4"/>
          <w:sz w:val="32"/>
          <w:szCs w:val="32"/>
        </w:rPr>
        <w:t>25</w:t>
      </w:r>
      <w:r>
        <w:rPr>
          <w:rStyle w:val="ab"/>
          <w:rFonts w:eastAsia="仿宋_GB2312" w:hint="eastAsia"/>
          <w:b w:val="0"/>
          <w:spacing w:val="-4"/>
          <w:sz w:val="32"/>
          <w:szCs w:val="32"/>
        </w:rPr>
        <w:t>期</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4</w:t>
      </w:r>
      <w:r>
        <w:rPr>
          <w:rStyle w:val="ab"/>
          <w:rFonts w:eastAsia="仿宋_GB2312"/>
          <w:b w:val="0"/>
          <w:spacing w:val="-4"/>
          <w:sz w:val="32"/>
          <w:szCs w:val="32"/>
        </w:rPr>
        <w:t>：</w:t>
      </w:r>
      <w:r>
        <w:rPr>
          <w:rStyle w:val="ab"/>
          <w:rFonts w:eastAsia="仿宋_GB2312" w:hint="eastAsia"/>
          <w:b w:val="0"/>
          <w:spacing w:val="-4"/>
          <w:sz w:val="32"/>
          <w:szCs w:val="32"/>
        </w:rPr>
        <w:t>发放聘用人员工资次数</w:t>
      </w:r>
      <w:r>
        <w:rPr>
          <w:rStyle w:val="ab"/>
          <w:rFonts w:eastAsia="仿宋_GB2312"/>
          <w:b w:val="0"/>
          <w:spacing w:val="-4"/>
          <w:sz w:val="32"/>
          <w:szCs w:val="32"/>
        </w:rPr>
        <w:t>，指标值：</w:t>
      </w:r>
      <w:r>
        <w:rPr>
          <w:rStyle w:val="ab"/>
          <w:rFonts w:eastAsia="仿宋_GB2312"/>
          <w:b w:val="0"/>
          <w:spacing w:val="-4"/>
          <w:sz w:val="32"/>
          <w:szCs w:val="32"/>
        </w:rPr>
        <w:t>=</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5</w:t>
      </w:r>
      <w:r>
        <w:rPr>
          <w:rStyle w:val="ab"/>
          <w:rFonts w:eastAsia="仿宋_GB2312"/>
          <w:b w:val="0"/>
          <w:spacing w:val="-4"/>
          <w:sz w:val="32"/>
          <w:szCs w:val="32"/>
        </w:rPr>
        <w:t>：</w:t>
      </w:r>
      <w:r>
        <w:rPr>
          <w:rStyle w:val="ab"/>
          <w:rFonts w:eastAsia="仿宋_GB2312" w:hint="eastAsia"/>
          <w:b w:val="0"/>
          <w:spacing w:val="-4"/>
          <w:sz w:val="32"/>
          <w:szCs w:val="32"/>
        </w:rPr>
        <w:t>社保公积金缴纳人数</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193</w:t>
      </w:r>
      <w:r>
        <w:rPr>
          <w:rStyle w:val="ab"/>
          <w:rFonts w:eastAsia="仿宋_GB2312" w:hint="eastAsia"/>
          <w:b w:val="0"/>
          <w:spacing w:val="-4"/>
          <w:sz w:val="32"/>
          <w:szCs w:val="32"/>
        </w:rPr>
        <w:t>人</w:t>
      </w:r>
      <w:r>
        <w:rPr>
          <w:rStyle w:val="ab"/>
          <w:rFonts w:eastAsia="仿宋_GB2312"/>
          <w:b w:val="0"/>
          <w:spacing w:val="-4"/>
          <w:sz w:val="32"/>
          <w:szCs w:val="32"/>
        </w:rPr>
        <w:t>，实际完成值：</w:t>
      </w:r>
      <w:r>
        <w:rPr>
          <w:rStyle w:val="ab"/>
          <w:rFonts w:eastAsia="仿宋_GB2312" w:hint="eastAsia"/>
          <w:b w:val="0"/>
          <w:spacing w:val="-4"/>
          <w:sz w:val="32"/>
          <w:szCs w:val="32"/>
        </w:rPr>
        <w:t>193</w:t>
      </w:r>
      <w:r>
        <w:rPr>
          <w:rStyle w:val="ab"/>
          <w:rFonts w:eastAsia="仿宋_GB2312" w:hint="eastAsia"/>
          <w:b w:val="0"/>
          <w:spacing w:val="-4"/>
          <w:sz w:val="32"/>
          <w:szCs w:val="32"/>
        </w:rPr>
        <w:t>人</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人员培训出勤率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办公经费资金使用</w:t>
      </w:r>
      <w:r>
        <w:rPr>
          <w:rStyle w:val="ab"/>
          <w:rFonts w:eastAsia="仿宋_GB2312" w:hint="eastAsia"/>
          <w:b w:val="0"/>
          <w:spacing w:val="-4"/>
          <w:sz w:val="32"/>
          <w:szCs w:val="32"/>
        </w:rPr>
        <w:t>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聘用人员工资发放完成及时性</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hint="eastAsia"/>
          <w:b w:val="0"/>
          <w:spacing w:val="-4"/>
          <w:sz w:val="32"/>
          <w:szCs w:val="32"/>
        </w:rPr>
        <w:t>：培训完成及时率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lastRenderedPageBreak/>
        <w:t>4</w:t>
      </w:r>
      <w:r>
        <w:rPr>
          <w:rStyle w:val="ab"/>
          <w:rFonts w:eastAsia="仿宋_GB2312"/>
          <w:bCs w:val="0"/>
          <w:spacing w:val="-4"/>
          <w:sz w:val="32"/>
          <w:szCs w:val="32"/>
        </w:rPr>
        <w:t>、成本指标方面：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培训经费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200</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200</w:t>
      </w:r>
      <w:r>
        <w:rPr>
          <w:rStyle w:val="ab"/>
          <w:rFonts w:eastAsia="仿宋_GB2312" w:hint="eastAsia"/>
          <w:b w:val="0"/>
          <w:spacing w:val="-4"/>
          <w:sz w:val="32"/>
          <w:szCs w:val="32"/>
        </w:rPr>
        <w:t>万元</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日常运转经费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b w:val="0"/>
          <w:spacing w:val="-4"/>
          <w:sz w:val="32"/>
          <w:szCs w:val="32"/>
        </w:rPr>
        <w:t>=</w:t>
      </w:r>
      <w:r>
        <w:rPr>
          <w:rStyle w:val="ab"/>
          <w:rFonts w:eastAsia="仿宋_GB2312" w:hint="eastAsia"/>
          <w:b w:val="0"/>
          <w:spacing w:val="-4"/>
          <w:sz w:val="32"/>
          <w:szCs w:val="32"/>
        </w:rPr>
        <w:t>343</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146.02</w:t>
      </w:r>
      <w:r>
        <w:rPr>
          <w:rStyle w:val="ab"/>
          <w:rFonts w:eastAsia="仿宋_GB2312"/>
          <w:b w:val="0"/>
          <w:spacing w:val="-4"/>
          <w:sz w:val="32"/>
          <w:szCs w:val="32"/>
        </w:rPr>
        <w:t>万元，指标完成率</w:t>
      </w:r>
      <w:r>
        <w:rPr>
          <w:rStyle w:val="ab"/>
          <w:rFonts w:eastAsia="仿宋_GB2312" w:hint="eastAsia"/>
          <w:b w:val="0"/>
          <w:spacing w:val="-4"/>
          <w:sz w:val="32"/>
          <w:szCs w:val="32"/>
        </w:rPr>
        <w:t>42.6</w:t>
      </w:r>
      <w:r>
        <w:rPr>
          <w:rStyle w:val="ab"/>
          <w:rFonts w:eastAsia="仿宋_GB2312"/>
          <w:b w:val="0"/>
          <w:spacing w:val="-4"/>
          <w:sz w:val="32"/>
          <w:szCs w:val="32"/>
        </w:rPr>
        <w:t>%</w:t>
      </w:r>
      <w:r>
        <w:rPr>
          <w:rStyle w:val="ab"/>
          <w:rFonts w:eastAsia="仿宋_GB2312" w:hint="eastAsia"/>
          <w:b w:val="0"/>
          <w:spacing w:val="-4"/>
          <w:sz w:val="32"/>
          <w:szCs w:val="32"/>
        </w:rPr>
        <w:t>，偏差原因：因疫情原因，校园内维修校园等未执行，故产生偏差，下一年将与相关科室做好沟通调研，提高测算精准度。</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聘用人员工资</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85</w:t>
      </w:r>
      <w:r>
        <w:rPr>
          <w:rStyle w:val="ab"/>
          <w:rFonts w:eastAsia="仿宋_GB2312" w:hint="eastAsia"/>
          <w:b w:val="0"/>
          <w:spacing w:val="-4"/>
          <w:sz w:val="32"/>
          <w:szCs w:val="32"/>
        </w:rPr>
        <w:t>万</w:t>
      </w:r>
      <w:r>
        <w:rPr>
          <w:rStyle w:val="ab"/>
          <w:rFonts w:eastAsia="仿宋_GB2312"/>
          <w:b w:val="0"/>
          <w:spacing w:val="-4"/>
          <w:sz w:val="32"/>
          <w:szCs w:val="32"/>
        </w:rPr>
        <w:t>元，实际完成值：</w:t>
      </w:r>
      <w:r>
        <w:rPr>
          <w:rStyle w:val="ab"/>
          <w:rFonts w:eastAsia="仿宋_GB2312" w:hint="eastAsia"/>
          <w:b w:val="0"/>
          <w:spacing w:val="-4"/>
          <w:sz w:val="32"/>
          <w:szCs w:val="32"/>
        </w:rPr>
        <w:t>85</w:t>
      </w:r>
      <w:r>
        <w:rPr>
          <w:rStyle w:val="ab"/>
          <w:rFonts w:eastAsia="仿宋_GB2312"/>
          <w:b w:val="0"/>
          <w:spacing w:val="-4"/>
          <w:sz w:val="32"/>
          <w:szCs w:val="32"/>
        </w:rPr>
        <w:t>万元，指标完成率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4</w:t>
      </w:r>
      <w:r>
        <w:rPr>
          <w:rStyle w:val="ab"/>
          <w:rFonts w:eastAsia="仿宋_GB2312"/>
          <w:b w:val="0"/>
          <w:spacing w:val="-4"/>
          <w:sz w:val="32"/>
          <w:szCs w:val="32"/>
        </w:rPr>
        <w:t>：</w:t>
      </w:r>
      <w:r>
        <w:rPr>
          <w:rStyle w:val="ab"/>
          <w:rFonts w:eastAsia="仿宋_GB2312" w:hint="eastAsia"/>
          <w:b w:val="0"/>
          <w:spacing w:val="-4"/>
          <w:sz w:val="32"/>
          <w:szCs w:val="32"/>
        </w:rPr>
        <w:t>社保公积金经费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200</w:t>
      </w:r>
      <w:r>
        <w:rPr>
          <w:rStyle w:val="ab"/>
          <w:rFonts w:eastAsia="仿宋_GB2312" w:hint="eastAsia"/>
          <w:b w:val="0"/>
          <w:spacing w:val="-4"/>
          <w:sz w:val="32"/>
          <w:szCs w:val="32"/>
        </w:rPr>
        <w:t>万</w:t>
      </w:r>
      <w:r>
        <w:rPr>
          <w:rStyle w:val="ab"/>
          <w:rFonts w:eastAsia="仿宋_GB2312"/>
          <w:b w:val="0"/>
          <w:spacing w:val="-4"/>
          <w:sz w:val="32"/>
          <w:szCs w:val="32"/>
        </w:rPr>
        <w:t>元，实际完成值：</w:t>
      </w:r>
      <w:r>
        <w:rPr>
          <w:rStyle w:val="ab"/>
          <w:rFonts w:eastAsia="仿宋_GB2312" w:hint="eastAsia"/>
          <w:b w:val="0"/>
          <w:spacing w:val="-4"/>
          <w:sz w:val="32"/>
          <w:szCs w:val="32"/>
        </w:rPr>
        <w:t>200</w:t>
      </w:r>
      <w:r>
        <w:rPr>
          <w:rStyle w:val="ab"/>
          <w:rFonts w:eastAsia="仿宋_GB2312"/>
          <w:b w:val="0"/>
          <w:spacing w:val="-4"/>
          <w:sz w:val="32"/>
          <w:szCs w:val="32"/>
        </w:rPr>
        <w:t>万元，指标完成率</w:t>
      </w:r>
      <w:r>
        <w:rPr>
          <w:rStyle w:val="ab"/>
          <w:rFonts w:eastAsia="仿宋_GB2312"/>
          <w:b w:val="0"/>
          <w:color w:val="000000" w:themeColor="text1"/>
          <w:spacing w:val="-4"/>
          <w:sz w:val="32"/>
          <w:szCs w:val="32"/>
        </w:rPr>
        <w:t>100%</w:t>
      </w:r>
      <w:r>
        <w:rPr>
          <w:rStyle w:val="ab"/>
          <w:rFonts w:eastAsia="仿宋_GB2312"/>
          <w:b w:val="0"/>
          <w:spacing w:val="-4"/>
          <w:sz w:val="32"/>
          <w:szCs w:val="32"/>
        </w:rPr>
        <w:t>。</w:t>
      </w:r>
    </w:p>
    <w:p w:rsidR="00794E85" w:rsidRDefault="00F41FE4">
      <w:pPr>
        <w:pStyle w:val="aa"/>
        <w:spacing w:line="560" w:lineRule="exact"/>
        <w:ind w:firstLine="640"/>
        <w:rPr>
          <w:rFonts w:eastAsia="楷体_GB2312"/>
          <w:bCs/>
          <w:sz w:val="32"/>
          <w:szCs w:val="32"/>
        </w:rPr>
      </w:pPr>
      <w:r>
        <w:rPr>
          <w:rFonts w:eastAsia="楷体_GB2312"/>
          <w:bCs/>
          <w:sz w:val="32"/>
          <w:szCs w:val="32"/>
        </w:rPr>
        <w:t>（四）效益情况</w:t>
      </w:r>
    </w:p>
    <w:p w:rsidR="00794E85" w:rsidRDefault="00F41FE4">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培养司法系统人才提升率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spacing w:val="-4"/>
          <w:sz w:val="32"/>
          <w:szCs w:val="32"/>
        </w:rPr>
      </w:pPr>
      <w:r>
        <w:rPr>
          <w:rStyle w:val="ab"/>
          <w:rFonts w:eastAsia="仿宋_GB2312"/>
          <w:spacing w:val="-4"/>
          <w:sz w:val="32"/>
          <w:szCs w:val="32"/>
        </w:rPr>
        <w:t>2</w:t>
      </w:r>
      <w:r>
        <w:rPr>
          <w:rStyle w:val="ab"/>
          <w:rFonts w:eastAsia="仿宋_GB2312"/>
          <w:spacing w:val="-4"/>
          <w:sz w:val="32"/>
          <w:szCs w:val="32"/>
        </w:rPr>
        <w:t>、满意度指标方面：</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hint="eastAsia"/>
          <w:b w:val="0"/>
          <w:spacing w:val="-4"/>
          <w:sz w:val="32"/>
          <w:szCs w:val="32"/>
        </w:rPr>
        <w:t>：师生满意度</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9</w:t>
      </w:r>
      <w:r>
        <w:rPr>
          <w:rStyle w:val="ab"/>
          <w:rFonts w:eastAsia="仿宋_GB2312"/>
          <w:b w:val="0"/>
          <w:spacing w:val="-4"/>
          <w:sz w:val="32"/>
          <w:szCs w:val="32"/>
        </w:rPr>
        <w:t>0%</w:t>
      </w:r>
      <w:r>
        <w:rPr>
          <w:rStyle w:val="ab"/>
          <w:rFonts w:eastAsia="仿宋_GB2312"/>
          <w:b w:val="0"/>
          <w:spacing w:val="-4"/>
          <w:sz w:val="32"/>
          <w:szCs w:val="32"/>
        </w:rPr>
        <w:t>，实际完成值：</w:t>
      </w:r>
      <w:r>
        <w:rPr>
          <w:rStyle w:val="ab"/>
          <w:rFonts w:eastAsia="仿宋_GB2312" w:hint="eastAsia"/>
          <w:b w:val="0"/>
          <w:spacing w:val="-4"/>
          <w:sz w:val="32"/>
          <w:szCs w:val="32"/>
        </w:rPr>
        <w:t>9</w:t>
      </w:r>
      <w:r>
        <w:rPr>
          <w:rStyle w:val="ab"/>
          <w:rFonts w:eastAsia="仿宋_GB2312"/>
          <w:b w:val="0"/>
          <w:spacing w:val="-4"/>
          <w:sz w:val="32"/>
          <w:szCs w:val="32"/>
        </w:rPr>
        <w:t>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794E85" w:rsidRDefault="00F41FE4">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培训人员满意度</w:t>
      </w:r>
      <w:r>
        <w:rPr>
          <w:rStyle w:val="ab"/>
          <w:rFonts w:eastAsia="仿宋_GB2312"/>
          <w:b w:val="0"/>
          <w:spacing w:val="-4"/>
          <w:sz w:val="32"/>
          <w:szCs w:val="32"/>
        </w:rPr>
        <w:t>，指标值：</w:t>
      </w:r>
      <w:r>
        <w:rPr>
          <w:rStyle w:val="ab"/>
          <w:rFonts w:eastAsia="仿宋_GB2312" w:hint="eastAsia"/>
          <w:b w:val="0"/>
          <w:spacing w:val="-4"/>
          <w:sz w:val="32"/>
          <w:szCs w:val="32"/>
        </w:rPr>
        <w:t>&gt;</w:t>
      </w:r>
      <w:r>
        <w:rPr>
          <w:rStyle w:val="ab"/>
          <w:rFonts w:eastAsia="仿宋_GB2312"/>
          <w:b w:val="0"/>
          <w:spacing w:val="-4"/>
          <w:sz w:val="32"/>
          <w:szCs w:val="32"/>
        </w:rPr>
        <w:t>=</w:t>
      </w:r>
      <w:r>
        <w:rPr>
          <w:rStyle w:val="ab"/>
          <w:rFonts w:eastAsia="仿宋_GB2312" w:hint="eastAsia"/>
          <w:b w:val="0"/>
          <w:spacing w:val="-4"/>
          <w:sz w:val="32"/>
          <w:szCs w:val="32"/>
        </w:rPr>
        <w:t>9</w:t>
      </w:r>
      <w:r>
        <w:rPr>
          <w:rStyle w:val="ab"/>
          <w:rFonts w:eastAsia="仿宋_GB2312"/>
          <w:b w:val="0"/>
          <w:spacing w:val="-4"/>
          <w:sz w:val="32"/>
          <w:szCs w:val="32"/>
        </w:rPr>
        <w:t>0%</w:t>
      </w:r>
      <w:r>
        <w:rPr>
          <w:rStyle w:val="ab"/>
          <w:rFonts w:eastAsia="仿宋_GB2312"/>
          <w:b w:val="0"/>
          <w:spacing w:val="-4"/>
          <w:sz w:val="32"/>
          <w:szCs w:val="32"/>
        </w:rPr>
        <w:t>，实际完成值：</w:t>
      </w:r>
      <w:r>
        <w:rPr>
          <w:rStyle w:val="ab"/>
          <w:rFonts w:eastAsia="仿宋_GB2312" w:hint="eastAsia"/>
          <w:b w:val="0"/>
          <w:spacing w:val="-4"/>
          <w:sz w:val="32"/>
          <w:szCs w:val="32"/>
        </w:rPr>
        <w:t>9</w:t>
      </w:r>
      <w:r>
        <w:rPr>
          <w:rStyle w:val="ab"/>
          <w:rFonts w:eastAsia="仿宋_GB2312"/>
          <w:b w:val="0"/>
          <w:spacing w:val="-4"/>
          <w:sz w:val="32"/>
          <w:szCs w:val="32"/>
        </w:rPr>
        <w:t>0%</w:t>
      </w:r>
      <w:r>
        <w:rPr>
          <w:rStyle w:val="ab"/>
          <w:rFonts w:eastAsia="仿宋_GB2312"/>
          <w:b w:val="0"/>
          <w:spacing w:val="-4"/>
          <w:sz w:val="32"/>
          <w:szCs w:val="32"/>
        </w:rPr>
        <w:t>，指标完成率</w:t>
      </w:r>
      <w:r>
        <w:rPr>
          <w:rStyle w:val="ab"/>
          <w:rFonts w:eastAsia="仿宋_GB2312"/>
          <w:b w:val="0"/>
          <w:spacing w:val="-4"/>
          <w:sz w:val="32"/>
          <w:szCs w:val="32"/>
        </w:rPr>
        <w:t>100%</w:t>
      </w:r>
    </w:p>
    <w:p w:rsidR="00794E85" w:rsidRDefault="00F41FE4">
      <w:pPr>
        <w:spacing w:line="560" w:lineRule="exact"/>
        <w:ind w:firstLineChars="200" w:firstLine="624"/>
        <w:rPr>
          <w:rStyle w:val="ab"/>
          <w:rFonts w:eastAsia="黑体"/>
          <w:spacing w:val="-4"/>
          <w:sz w:val="32"/>
          <w:szCs w:val="32"/>
        </w:rPr>
      </w:pPr>
      <w:r>
        <w:rPr>
          <w:rStyle w:val="ab"/>
          <w:rFonts w:eastAsia="黑体" w:hAnsi="黑体" w:hint="eastAsia"/>
          <w:b w:val="0"/>
          <w:spacing w:val="-4"/>
          <w:sz w:val="32"/>
          <w:szCs w:val="32"/>
        </w:rPr>
        <w:t>五</w:t>
      </w:r>
      <w:r>
        <w:rPr>
          <w:rStyle w:val="ab"/>
          <w:rFonts w:eastAsia="黑体" w:hAnsi="黑体"/>
          <w:b w:val="0"/>
          <w:spacing w:val="-4"/>
          <w:sz w:val="32"/>
          <w:szCs w:val="32"/>
        </w:rPr>
        <w:t>、主要经验及做法、存在的问题及原因分析</w:t>
      </w:r>
    </w:p>
    <w:p w:rsidR="00794E85" w:rsidRDefault="00F41FE4">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794E85" w:rsidRDefault="00F41FE4">
      <w:pPr>
        <w:spacing w:line="560" w:lineRule="exact"/>
        <w:ind w:firstLineChars="200" w:firstLine="640"/>
        <w:rPr>
          <w:rFonts w:eastAsia="仿宋_GB2312"/>
          <w:sz w:val="32"/>
          <w:szCs w:val="32"/>
        </w:rPr>
      </w:pPr>
      <w:r>
        <w:rPr>
          <w:rFonts w:eastAsia="仿宋_GB2312"/>
          <w:sz w:val="32"/>
          <w:szCs w:val="32"/>
        </w:rPr>
        <w:lastRenderedPageBreak/>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794E85" w:rsidRDefault="00F41FE4">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b"/>
          <w:rFonts w:ascii="Times New Roman" w:eastAsia="仿宋_GB2312" w:hAnsi="Times New Roman" w:hint="eastAsia"/>
          <w:spacing w:val="-4"/>
        </w:rPr>
        <w:t>财务报销</w:t>
      </w:r>
      <w:r>
        <w:rPr>
          <w:rStyle w:val="ab"/>
          <w:rFonts w:ascii="Times New Roman" w:eastAsia="仿宋_GB2312" w:hAnsi="Times New Roman"/>
          <w:spacing w:val="-4"/>
        </w:rPr>
        <w:t>支出</w:t>
      </w:r>
      <w:r>
        <w:rPr>
          <w:rFonts w:ascii="Times New Roman" w:eastAsia="仿宋_GB2312" w:hAnsi="Times New Roman"/>
          <w:b w:val="0"/>
          <w:bCs w:val="0"/>
          <w:kern w:val="2"/>
        </w:rPr>
        <w:t>原则，杜绝了资金被挤占和挪用现象的发生，跟踪检查到位。政治处、财务、</w:t>
      </w:r>
      <w:r>
        <w:rPr>
          <w:rFonts w:ascii="Times New Roman" w:eastAsia="仿宋_GB2312" w:hAnsi="Times New Roman" w:hint="eastAsia"/>
          <w:b w:val="0"/>
          <w:bCs w:val="0"/>
          <w:kern w:val="2"/>
        </w:rPr>
        <w:t>总务等</w:t>
      </w:r>
      <w:r>
        <w:rPr>
          <w:rFonts w:ascii="Times New Roman" w:eastAsia="仿宋_GB2312" w:hAnsi="Times New Roman"/>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794E85" w:rsidRDefault="00F41FE4">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794E85" w:rsidRDefault="00F41FE4">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年度无存在问题。</w:t>
      </w:r>
    </w:p>
    <w:p w:rsidR="00794E85" w:rsidRDefault="00F41FE4">
      <w:pPr>
        <w:spacing w:line="560" w:lineRule="exact"/>
        <w:ind w:firstLineChars="200" w:firstLine="624"/>
        <w:rPr>
          <w:rStyle w:val="ab"/>
          <w:rFonts w:eastAsia="黑体"/>
          <w:b w:val="0"/>
          <w:spacing w:val="-4"/>
          <w:sz w:val="32"/>
          <w:szCs w:val="32"/>
        </w:rPr>
      </w:pPr>
      <w:r>
        <w:rPr>
          <w:rStyle w:val="ab"/>
          <w:rFonts w:eastAsia="黑体" w:hAnsi="黑体" w:hint="eastAsia"/>
          <w:b w:val="0"/>
          <w:spacing w:val="-4"/>
          <w:sz w:val="32"/>
          <w:szCs w:val="32"/>
        </w:rPr>
        <w:t>六</w:t>
      </w:r>
      <w:r>
        <w:rPr>
          <w:rStyle w:val="ab"/>
          <w:rFonts w:eastAsia="黑体" w:hAnsi="黑体"/>
          <w:b w:val="0"/>
          <w:spacing w:val="-4"/>
          <w:sz w:val="32"/>
          <w:szCs w:val="32"/>
        </w:rPr>
        <w:t>、有关建议</w:t>
      </w:r>
    </w:p>
    <w:p w:rsidR="00794E85" w:rsidRDefault="00F41FE4">
      <w:pPr>
        <w:spacing w:line="560" w:lineRule="exact"/>
        <w:ind w:firstLineChars="200" w:firstLine="640"/>
      </w:pPr>
      <w:r>
        <w:rPr>
          <w:rFonts w:eastAsia="仿宋_GB2312" w:hAnsi="仿宋_GB2312"/>
          <w:sz w:val="32"/>
          <w:szCs w:val="28"/>
        </w:rPr>
        <w:t>加大对全面实施预算绩效管理和绩效管理工作的监督学习力度，让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794E85" w:rsidRDefault="00F41FE4">
      <w:pPr>
        <w:spacing w:line="560" w:lineRule="exact"/>
        <w:ind w:firstLine="567"/>
        <w:rPr>
          <w:rStyle w:val="ab"/>
          <w:rFonts w:eastAsia="黑体"/>
          <w:b w:val="0"/>
          <w:spacing w:val="-4"/>
          <w:sz w:val="32"/>
          <w:szCs w:val="32"/>
        </w:rPr>
      </w:pPr>
      <w:r>
        <w:rPr>
          <w:rStyle w:val="ab"/>
          <w:rFonts w:eastAsia="黑体" w:hAnsi="黑体" w:hint="eastAsia"/>
          <w:b w:val="0"/>
          <w:spacing w:val="-4"/>
          <w:sz w:val="32"/>
          <w:szCs w:val="32"/>
        </w:rPr>
        <w:t>七</w:t>
      </w:r>
      <w:r>
        <w:rPr>
          <w:rStyle w:val="ab"/>
          <w:rFonts w:eastAsia="黑体" w:hAnsi="黑体"/>
          <w:b w:val="0"/>
          <w:spacing w:val="-4"/>
          <w:sz w:val="32"/>
          <w:szCs w:val="32"/>
        </w:rPr>
        <w:t>、其他需要说明的问题</w:t>
      </w:r>
    </w:p>
    <w:p w:rsidR="00794E85" w:rsidRDefault="00F41FE4">
      <w:pPr>
        <w:spacing w:line="560" w:lineRule="exact"/>
        <w:ind w:firstLineChars="200" w:firstLine="624"/>
        <w:rPr>
          <w:bCs/>
          <w:sz w:val="32"/>
          <w:szCs w:val="32"/>
        </w:rPr>
      </w:pPr>
      <w:r>
        <w:rPr>
          <w:rStyle w:val="ab"/>
          <w:rFonts w:eastAsia="仿宋_GB2312"/>
          <w:b w:val="0"/>
          <w:spacing w:val="-4"/>
          <w:sz w:val="32"/>
          <w:szCs w:val="32"/>
        </w:rPr>
        <w:t>本项目无其他需说明情况。</w:t>
      </w:r>
    </w:p>
    <w:p w:rsidR="00794E85" w:rsidRDefault="00794E85">
      <w:pPr>
        <w:spacing w:line="600" w:lineRule="exact"/>
        <w:rPr>
          <w:bCs/>
          <w:sz w:val="32"/>
          <w:szCs w:val="32"/>
        </w:rPr>
      </w:pPr>
    </w:p>
    <w:p w:rsidR="00794E85" w:rsidRDefault="00794E85">
      <w:pPr>
        <w:spacing w:line="600" w:lineRule="exact"/>
        <w:rPr>
          <w:bCs/>
          <w:sz w:val="32"/>
          <w:szCs w:val="32"/>
        </w:rPr>
      </w:pPr>
    </w:p>
    <w:p w:rsidR="00794E85" w:rsidRDefault="00794E85">
      <w:pPr>
        <w:spacing w:line="600" w:lineRule="exact"/>
        <w:rPr>
          <w:bCs/>
          <w:sz w:val="32"/>
          <w:szCs w:val="32"/>
        </w:rPr>
      </w:pPr>
    </w:p>
    <w:p w:rsidR="00794E85" w:rsidRDefault="00794E85">
      <w:pPr>
        <w:spacing w:line="600" w:lineRule="exact"/>
        <w:rPr>
          <w:bCs/>
          <w:sz w:val="32"/>
          <w:szCs w:val="32"/>
        </w:rPr>
      </w:pPr>
    </w:p>
    <w:p w:rsidR="00794E85" w:rsidRDefault="00F41FE4">
      <w:pPr>
        <w:spacing w:line="600" w:lineRule="exact"/>
        <w:rPr>
          <w:rStyle w:val="ab"/>
          <w:b w:val="0"/>
          <w:sz w:val="32"/>
          <w:szCs w:val="32"/>
        </w:rPr>
      </w:pPr>
      <w:r>
        <w:rPr>
          <w:bCs/>
          <w:sz w:val="32"/>
          <w:szCs w:val="32"/>
        </w:rPr>
        <w:lastRenderedPageBreak/>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25"/>
        <w:gridCol w:w="525"/>
        <w:gridCol w:w="554"/>
        <w:gridCol w:w="2349"/>
        <w:gridCol w:w="4040"/>
        <w:gridCol w:w="466"/>
        <w:gridCol w:w="601"/>
      </w:tblGrid>
      <w:tr w:rsidR="00794E85">
        <w:trPr>
          <w:trHeight w:val="692"/>
          <w:tblHeader/>
          <w:jc w:val="center"/>
        </w:trPr>
        <w:tc>
          <w:tcPr>
            <w:tcW w:w="0" w:type="auto"/>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指标解释</w:t>
            </w:r>
          </w:p>
        </w:tc>
        <w:tc>
          <w:tcPr>
            <w:tcW w:w="4040" w:type="dxa"/>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指标说明</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权重</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得分</w:t>
            </w:r>
          </w:p>
        </w:tc>
      </w:tr>
      <w:tr w:rsidR="00794E85">
        <w:trPr>
          <w:trHeight w:val="2318"/>
          <w:jc w:val="center"/>
        </w:trPr>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决策　</w:t>
            </w:r>
          </w:p>
          <w:p w:rsidR="00794E85" w:rsidRDefault="00F41FE4">
            <w:pPr>
              <w:widowControl/>
              <w:spacing w:line="0" w:lineRule="atLeast"/>
              <w:jc w:val="center"/>
              <w:rPr>
                <w:color w:val="000000"/>
                <w:kern w:val="0"/>
                <w:sz w:val="22"/>
                <w:szCs w:val="22"/>
              </w:rPr>
            </w:pPr>
            <w:r>
              <w:rPr>
                <w:color w:val="000000"/>
                <w:kern w:val="0"/>
                <w:sz w:val="22"/>
                <w:szCs w:val="22"/>
              </w:rPr>
              <w:t xml:space="preserve">　</w:t>
            </w:r>
          </w:p>
          <w:p w:rsidR="00794E85" w:rsidRDefault="00F41FE4">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立项依据</w:t>
            </w:r>
          </w:p>
          <w:p w:rsidR="00794E85" w:rsidRDefault="00F41FE4">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4040" w:type="dxa"/>
            <w:shd w:val="clear" w:color="auto" w:fill="FFFFFF"/>
            <w:vAlign w:val="center"/>
          </w:tcPr>
          <w:p w:rsidR="00794E85" w:rsidRDefault="00F41F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640"/>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立项程序</w:t>
            </w:r>
          </w:p>
          <w:p w:rsidR="00794E85" w:rsidRDefault="00F41FE4">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4040" w:type="dxa"/>
            <w:shd w:val="clear" w:color="auto" w:fill="FFFFFF"/>
            <w:vAlign w:val="center"/>
          </w:tcPr>
          <w:p w:rsidR="00794E85" w:rsidRDefault="00F41F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919"/>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绩效目标</w:t>
            </w:r>
          </w:p>
          <w:p w:rsidR="00794E85" w:rsidRDefault="00F41FE4">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4040" w:type="dxa"/>
            <w:shd w:val="clear" w:color="000000" w:fill="FFFFFF"/>
            <w:vAlign w:val="center"/>
          </w:tcPr>
          <w:p w:rsidR="00794E85" w:rsidRDefault="00F41FE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794E85" w:rsidRDefault="00F41FE4">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w:t>
            </w:r>
          </w:p>
        </w:tc>
      </w:tr>
      <w:tr w:rsidR="00794E85">
        <w:trPr>
          <w:trHeight w:val="1464"/>
          <w:jc w:val="center"/>
        </w:trPr>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绩效指标</w:t>
            </w:r>
          </w:p>
          <w:p w:rsidR="00794E85" w:rsidRDefault="00F41FE4">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w:t>
            </w:r>
          </w:p>
        </w:tc>
      </w:tr>
      <w:tr w:rsidR="00794E85">
        <w:trPr>
          <w:trHeight w:val="1942"/>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资金投入</w:t>
            </w:r>
          </w:p>
          <w:p w:rsidR="00794E85" w:rsidRDefault="00F41FE4">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预算编制</w:t>
            </w:r>
          </w:p>
          <w:p w:rsidR="00794E85" w:rsidRDefault="00F41FE4">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4040" w:type="dxa"/>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706"/>
          <w:jc w:val="center"/>
        </w:trPr>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资金分配</w:t>
            </w:r>
          </w:p>
          <w:p w:rsidR="00794E85" w:rsidRDefault="00F41FE4">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4040" w:type="dxa"/>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415"/>
          <w:jc w:val="center"/>
        </w:trPr>
        <w:tc>
          <w:tcPr>
            <w:tcW w:w="0" w:type="auto"/>
            <w:vMerge w:val="restart"/>
            <w:shd w:val="clear" w:color="auto" w:fill="FFFFFF"/>
            <w:vAlign w:val="center"/>
          </w:tcPr>
          <w:p w:rsidR="00794E85" w:rsidRDefault="00F41FE4">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794E85" w:rsidRDefault="00F41FE4">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794E85" w:rsidRDefault="00F41FE4">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320"/>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4040" w:type="dxa"/>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12</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themeColor="text1"/>
                <w:kern w:val="0"/>
                <w:sz w:val="22"/>
                <w:szCs w:val="22"/>
              </w:rPr>
              <w:t>1.05</w:t>
            </w:r>
          </w:p>
        </w:tc>
      </w:tr>
      <w:tr w:rsidR="00794E85">
        <w:trPr>
          <w:trHeight w:val="2076"/>
          <w:jc w:val="center"/>
        </w:trPr>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　</w:t>
            </w:r>
          </w:p>
          <w:p w:rsidR="00794E85" w:rsidRDefault="00F41FE4">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资金使用</w:t>
            </w:r>
          </w:p>
          <w:p w:rsidR="00794E85" w:rsidRDefault="00F41FE4">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797"/>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组织实施</w:t>
            </w:r>
          </w:p>
          <w:p w:rsidR="00794E85" w:rsidRDefault="00F41FE4">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管理制度</w:t>
            </w:r>
          </w:p>
          <w:p w:rsidR="00794E85" w:rsidRDefault="00F41FE4">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财务和业务管理制度是否合法、合规、完整。</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769"/>
          <w:jc w:val="center"/>
        </w:trPr>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制度执行</w:t>
            </w:r>
          </w:p>
          <w:p w:rsidR="00794E85" w:rsidRDefault="00F41FE4">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w:t>
            </w:r>
          </w:p>
        </w:tc>
      </w:tr>
      <w:tr w:rsidR="00794E85">
        <w:trPr>
          <w:trHeight w:val="1917"/>
          <w:jc w:val="center"/>
        </w:trPr>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r>
      <w:tr w:rsidR="00794E85">
        <w:trPr>
          <w:trHeight w:val="1718"/>
          <w:jc w:val="center"/>
        </w:trPr>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794E85" w:rsidRDefault="00F41FE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794E85" w:rsidRDefault="00F41FE4">
            <w:pPr>
              <w:widowControl/>
              <w:spacing w:line="0" w:lineRule="atLeast"/>
              <w:jc w:val="center"/>
              <w:rPr>
                <w:b/>
                <w:bCs/>
                <w:kern w:val="0"/>
                <w:sz w:val="22"/>
                <w:szCs w:val="22"/>
              </w:rPr>
            </w:pPr>
            <w:r>
              <w:rPr>
                <w:b/>
                <w:bCs/>
                <w:kern w:val="0"/>
                <w:sz w:val="22"/>
                <w:szCs w:val="22"/>
              </w:rPr>
              <w:t>10</w:t>
            </w:r>
          </w:p>
        </w:tc>
      </w:tr>
      <w:tr w:rsidR="00794E85">
        <w:trPr>
          <w:trHeight w:val="1506"/>
          <w:jc w:val="center"/>
        </w:trPr>
        <w:tc>
          <w:tcPr>
            <w:tcW w:w="0" w:type="auto"/>
            <w:vMerge/>
            <w:shd w:val="clear" w:color="auto" w:fill="FFFFFF"/>
            <w:vAlign w:val="center"/>
          </w:tcPr>
          <w:p w:rsidR="00794E85" w:rsidRDefault="00794E85">
            <w:pPr>
              <w:spacing w:line="0" w:lineRule="atLeast"/>
              <w:jc w:val="center"/>
              <w:rPr>
                <w:color w:val="000000"/>
                <w:kern w:val="0"/>
                <w:sz w:val="22"/>
                <w:szCs w:val="22"/>
              </w:rPr>
            </w:pPr>
          </w:p>
        </w:tc>
        <w:tc>
          <w:tcPr>
            <w:tcW w:w="0" w:type="auto"/>
            <w:shd w:val="clear" w:color="auto" w:fill="FFFFFF"/>
            <w:vAlign w:val="center"/>
          </w:tcPr>
          <w:p w:rsidR="00794E85" w:rsidRDefault="00F41FE4">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r>
      <w:tr w:rsidR="00794E85">
        <w:trPr>
          <w:trHeight w:val="2076"/>
          <w:jc w:val="center"/>
        </w:trPr>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b/>
                <w:bCs/>
                <w:color w:val="000000"/>
                <w:kern w:val="0"/>
                <w:sz w:val="22"/>
                <w:szCs w:val="22"/>
              </w:rPr>
              <w:t>10</w:t>
            </w:r>
          </w:p>
        </w:tc>
      </w:tr>
      <w:tr w:rsidR="00794E85">
        <w:trPr>
          <w:trHeight w:val="889"/>
          <w:jc w:val="center"/>
        </w:trPr>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794E85" w:rsidRDefault="00F41FE4">
            <w:pPr>
              <w:widowControl/>
              <w:spacing w:line="0" w:lineRule="atLeast"/>
              <w:jc w:val="left"/>
              <w:rPr>
                <w:color w:val="000000"/>
                <w:kern w:val="0"/>
                <w:sz w:val="22"/>
                <w:szCs w:val="22"/>
              </w:rPr>
            </w:pPr>
            <w:r>
              <w:rPr>
                <w:color w:val="000000"/>
                <w:kern w:val="0"/>
                <w:sz w:val="22"/>
                <w:szCs w:val="22"/>
              </w:rPr>
              <w:t>项目实施所产生的效益。</w:t>
            </w:r>
          </w:p>
        </w:tc>
        <w:tc>
          <w:tcPr>
            <w:tcW w:w="4040" w:type="dxa"/>
            <w:shd w:val="clear" w:color="auto" w:fill="FFFFFF"/>
            <w:vAlign w:val="center"/>
          </w:tcPr>
          <w:p w:rsidR="00794E85" w:rsidRDefault="00F41FE4">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466"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20</w:t>
            </w:r>
          </w:p>
        </w:tc>
        <w:tc>
          <w:tcPr>
            <w:tcW w:w="514" w:type="dxa"/>
            <w:shd w:val="clear" w:color="auto"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20</w:t>
            </w:r>
          </w:p>
        </w:tc>
      </w:tr>
      <w:tr w:rsidR="00794E85">
        <w:trPr>
          <w:trHeight w:val="1137"/>
          <w:jc w:val="center"/>
        </w:trPr>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vMerge/>
            <w:shd w:val="clear" w:color="auto" w:fill="FFFFFF"/>
            <w:vAlign w:val="center"/>
          </w:tcPr>
          <w:p w:rsidR="00794E85" w:rsidRDefault="00794E85">
            <w:pPr>
              <w:widowControl/>
              <w:spacing w:line="0" w:lineRule="atLeast"/>
              <w:jc w:val="center"/>
              <w:rPr>
                <w:color w:val="000000"/>
                <w:kern w:val="0"/>
                <w:sz w:val="22"/>
                <w:szCs w:val="22"/>
              </w:rPr>
            </w:pPr>
          </w:p>
        </w:tc>
        <w:tc>
          <w:tcPr>
            <w:tcW w:w="0" w:type="auto"/>
            <w:shd w:val="clear" w:color="auto" w:fill="FFFFFF"/>
            <w:vAlign w:val="center"/>
          </w:tcPr>
          <w:p w:rsidR="00794E85" w:rsidRDefault="00F41FE4">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4040" w:type="dxa"/>
            <w:shd w:val="clear" w:color="000000" w:fill="FFFFFF"/>
            <w:vAlign w:val="center"/>
          </w:tcPr>
          <w:p w:rsidR="00794E85" w:rsidRDefault="00F41FE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466"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10</w:t>
            </w:r>
          </w:p>
        </w:tc>
        <w:tc>
          <w:tcPr>
            <w:tcW w:w="514" w:type="dxa"/>
            <w:shd w:val="clear" w:color="000000" w:fill="FFFFFF"/>
            <w:vAlign w:val="center"/>
          </w:tcPr>
          <w:p w:rsidR="00794E85" w:rsidRDefault="00F41FE4">
            <w:pPr>
              <w:widowControl/>
              <w:spacing w:line="0" w:lineRule="atLeast"/>
              <w:jc w:val="center"/>
              <w:rPr>
                <w:b/>
                <w:bCs/>
                <w:color w:val="000000"/>
                <w:kern w:val="0"/>
                <w:sz w:val="22"/>
                <w:szCs w:val="22"/>
              </w:rPr>
            </w:pPr>
            <w:r>
              <w:rPr>
                <w:rFonts w:hint="eastAsia"/>
                <w:b/>
                <w:bCs/>
                <w:color w:val="000000"/>
                <w:kern w:val="0"/>
                <w:sz w:val="22"/>
                <w:szCs w:val="22"/>
              </w:rPr>
              <w:t>10</w:t>
            </w:r>
          </w:p>
        </w:tc>
      </w:tr>
    </w:tbl>
    <w:p w:rsidR="00794E85" w:rsidRDefault="00794E85">
      <w:pPr>
        <w:spacing w:line="540" w:lineRule="exact"/>
        <w:rPr>
          <w:rStyle w:val="ab"/>
          <w:rFonts w:eastAsia="仿宋"/>
          <w:b w:val="0"/>
          <w:spacing w:val="-4"/>
          <w:sz w:val="32"/>
          <w:szCs w:val="32"/>
        </w:rPr>
      </w:pPr>
    </w:p>
    <w:sectPr w:rsidR="00794E85" w:rsidSect="00794E85">
      <w:footerReference w:type="default" r:id="rId8"/>
      <w:pgSz w:w="11906" w:h="16838"/>
      <w:pgMar w:top="2098"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FE4" w:rsidRDefault="00F41FE4" w:rsidP="00794E85">
      <w:r>
        <w:separator/>
      </w:r>
    </w:p>
  </w:endnote>
  <w:endnote w:type="continuationSeparator" w:id="0">
    <w:p w:rsidR="00F41FE4" w:rsidRDefault="00F41FE4" w:rsidP="00794E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794E85" w:rsidRDefault="00794E85">
        <w:pPr>
          <w:pStyle w:val="a6"/>
          <w:jc w:val="center"/>
        </w:pPr>
        <w:r w:rsidRPr="00794E85">
          <w:fldChar w:fldCharType="begin"/>
        </w:r>
        <w:r w:rsidR="00F41FE4">
          <w:instrText>PAGE   \* MERGEFORMAT</w:instrText>
        </w:r>
        <w:r w:rsidRPr="00794E85">
          <w:fldChar w:fldCharType="separate"/>
        </w:r>
        <w:r w:rsidR="003C1771" w:rsidRPr="003C1771">
          <w:rPr>
            <w:noProof/>
            <w:lang w:val="zh-CN"/>
          </w:rPr>
          <w:t>1</w:t>
        </w:r>
        <w:r>
          <w:rPr>
            <w:lang w:val="zh-CN"/>
          </w:rPr>
          <w:fldChar w:fldCharType="end"/>
        </w:r>
      </w:p>
    </w:sdtContent>
  </w:sdt>
  <w:p w:rsidR="00794E85" w:rsidRDefault="00794E8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FE4" w:rsidRDefault="00F41FE4" w:rsidP="00794E85">
      <w:r>
        <w:separator/>
      </w:r>
    </w:p>
  </w:footnote>
  <w:footnote w:type="continuationSeparator" w:id="0">
    <w:p w:rsidR="00F41FE4" w:rsidRDefault="00F41FE4" w:rsidP="00794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AxMDRiOTI5YjEyNWZiZmYwNzkwY2U1YWRkN2Y2NTgifQ=="/>
  </w:docVars>
  <w:rsids>
    <w:rsidRoot w:val="00CA6457"/>
    <w:rsid w:val="F6F5D001"/>
    <w:rsid w:val="000110C4"/>
    <w:rsid w:val="00016213"/>
    <w:rsid w:val="00037D50"/>
    <w:rsid w:val="0005416C"/>
    <w:rsid w:val="00056465"/>
    <w:rsid w:val="000736D6"/>
    <w:rsid w:val="00081DFE"/>
    <w:rsid w:val="00083A55"/>
    <w:rsid w:val="000C4B90"/>
    <w:rsid w:val="001028C5"/>
    <w:rsid w:val="00102DFF"/>
    <w:rsid w:val="00106080"/>
    <w:rsid w:val="00106A73"/>
    <w:rsid w:val="00107135"/>
    <w:rsid w:val="001135B8"/>
    <w:rsid w:val="00121AE4"/>
    <w:rsid w:val="0014601B"/>
    <w:rsid w:val="00146AAD"/>
    <w:rsid w:val="00150F05"/>
    <w:rsid w:val="00176EF3"/>
    <w:rsid w:val="001A233B"/>
    <w:rsid w:val="001B3A40"/>
    <w:rsid w:val="001B473E"/>
    <w:rsid w:val="001E6EE6"/>
    <w:rsid w:val="001F06DE"/>
    <w:rsid w:val="00217358"/>
    <w:rsid w:val="0022105B"/>
    <w:rsid w:val="0024618B"/>
    <w:rsid w:val="00273CCD"/>
    <w:rsid w:val="00291BC0"/>
    <w:rsid w:val="00296A36"/>
    <w:rsid w:val="002B5E16"/>
    <w:rsid w:val="002F33D1"/>
    <w:rsid w:val="00311DBE"/>
    <w:rsid w:val="00332718"/>
    <w:rsid w:val="00334E89"/>
    <w:rsid w:val="00345DD7"/>
    <w:rsid w:val="00351B93"/>
    <w:rsid w:val="00351EFF"/>
    <w:rsid w:val="003B0577"/>
    <w:rsid w:val="003C1771"/>
    <w:rsid w:val="003E7E58"/>
    <w:rsid w:val="003F5180"/>
    <w:rsid w:val="004116FA"/>
    <w:rsid w:val="00414C3A"/>
    <w:rsid w:val="00422052"/>
    <w:rsid w:val="004366A8"/>
    <w:rsid w:val="004375F0"/>
    <w:rsid w:val="00451258"/>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D27BD"/>
    <w:rsid w:val="005E7C5E"/>
    <w:rsid w:val="005F379F"/>
    <w:rsid w:val="00614AC1"/>
    <w:rsid w:val="00620034"/>
    <w:rsid w:val="0062024A"/>
    <w:rsid w:val="006228A1"/>
    <w:rsid w:val="00641518"/>
    <w:rsid w:val="0064556B"/>
    <w:rsid w:val="00660734"/>
    <w:rsid w:val="006850DB"/>
    <w:rsid w:val="007037F1"/>
    <w:rsid w:val="00726263"/>
    <w:rsid w:val="0075584F"/>
    <w:rsid w:val="00794E85"/>
    <w:rsid w:val="007A7772"/>
    <w:rsid w:val="007B7D43"/>
    <w:rsid w:val="007C34E2"/>
    <w:rsid w:val="00835ADE"/>
    <w:rsid w:val="00855E3A"/>
    <w:rsid w:val="008B3EF0"/>
    <w:rsid w:val="008E3031"/>
    <w:rsid w:val="008E78D4"/>
    <w:rsid w:val="00913A32"/>
    <w:rsid w:val="0091457F"/>
    <w:rsid w:val="00922CB9"/>
    <w:rsid w:val="00925D36"/>
    <w:rsid w:val="00944DD1"/>
    <w:rsid w:val="009578F5"/>
    <w:rsid w:val="009948EC"/>
    <w:rsid w:val="009B29EB"/>
    <w:rsid w:val="009C67B2"/>
    <w:rsid w:val="009E2CFD"/>
    <w:rsid w:val="009E5CD9"/>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38CC"/>
    <w:rsid w:val="00BB5015"/>
    <w:rsid w:val="00BE24BB"/>
    <w:rsid w:val="00BF7C9E"/>
    <w:rsid w:val="00C354E5"/>
    <w:rsid w:val="00C47601"/>
    <w:rsid w:val="00C56C72"/>
    <w:rsid w:val="00C62CB9"/>
    <w:rsid w:val="00C80449"/>
    <w:rsid w:val="00CA6457"/>
    <w:rsid w:val="00CA6DC2"/>
    <w:rsid w:val="00CD37A4"/>
    <w:rsid w:val="00CE2A8D"/>
    <w:rsid w:val="00CE2FD9"/>
    <w:rsid w:val="00D17F2E"/>
    <w:rsid w:val="00D30354"/>
    <w:rsid w:val="00D379F7"/>
    <w:rsid w:val="00D4445C"/>
    <w:rsid w:val="00D52B7C"/>
    <w:rsid w:val="00D80C1E"/>
    <w:rsid w:val="00D87707"/>
    <w:rsid w:val="00D973DF"/>
    <w:rsid w:val="00DB1661"/>
    <w:rsid w:val="00DC5B18"/>
    <w:rsid w:val="00DD452D"/>
    <w:rsid w:val="00DF42A0"/>
    <w:rsid w:val="00E16A7F"/>
    <w:rsid w:val="00E30E91"/>
    <w:rsid w:val="00E36ABB"/>
    <w:rsid w:val="00E769FE"/>
    <w:rsid w:val="00E774CE"/>
    <w:rsid w:val="00E85B67"/>
    <w:rsid w:val="00E96D03"/>
    <w:rsid w:val="00EA2CBE"/>
    <w:rsid w:val="00EB10A0"/>
    <w:rsid w:val="00EB2F7D"/>
    <w:rsid w:val="00F05B15"/>
    <w:rsid w:val="00F13BC2"/>
    <w:rsid w:val="00F15352"/>
    <w:rsid w:val="00F32FEE"/>
    <w:rsid w:val="00F41FE4"/>
    <w:rsid w:val="00F46784"/>
    <w:rsid w:val="00FB10BB"/>
    <w:rsid w:val="024F73AF"/>
    <w:rsid w:val="026E0547"/>
    <w:rsid w:val="031B6510"/>
    <w:rsid w:val="03CB4A10"/>
    <w:rsid w:val="04CE280E"/>
    <w:rsid w:val="09D712B7"/>
    <w:rsid w:val="0A4974CC"/>
    <w:rsid w:val="0B3B381F"/>
    <w:rsid w:val="0FB02A3D"/>
    <w:rsid w:val="139B51B2"/>
    <w:rsid w:val="14636A7B"/>
    <w:rsid w:val="15061FF3"/>
    <w:rsid w:val="165B39BC"/>
    <w:rsid w:val="1A37209C"/>
    <w:rsid w:val="1F41616B"/>
    <w:rsid w:val="21C43548"/>
    <w:rsid w:val="23437317"/>
    <w:rsid w:val="26511AEC"/>
    <w:rsid w:val="29BC09C3"/>
    <w:rsid w:val="2C1C1FEF"/>
    <w:rsid w:val="2CA122B5"/>
    <w:rsid w:val="30803CDA"/>
    <w:rsid w:val="35335F53"/>
    <w:rsid w:val="37E60553"/>
    <w:rsid w:val="3B562CD6"/>
    <w:rsid w:val="3F2D657A"/>
    <w:rsid w:val="3F5B1017"/>
    <w:rsid w:val="40C21E49"/>
    <w:rsid w:val="4D2606A1"/>
    <w:rsid w:val="54F56AB8"/>
    <w:rsid w:val="5690334C"/>
    <w:rsid w:val="5B425B4D"/>
    <w:rsid w:val="5BF15593"/>
    <w:rsid w:val="63380382"/>
    <w:rsid w:val="650C51C1"/>
    <w:rsid w:val="66FB7AA3"/>
    <w:rsid w:val="67211B0D"/>
    <w:rsid w:val="683C522B"/>
    <w:rsid w:val="690A306F"/>
    <w:rsid w:val="6A8640B3"/>
    <w:rsid w:val="6C770B87"/>
    <w:rsid w:val="6E267C6E"/>
    <w:rsid w:val="70778D2E"/>
    <w:rsid w:val="70D66C25"/>
    <w:rsid w:val="73E91D37"/>
    <w:rsid w:val="74F50C2E"/>
    <w:rsid w:val="75C90CF3"/>
    <w:rsid w:val="7872120D"/>
    <w:rsid w:val="79CE55F0"/>
    <w:rsid w:val="7B53595F"/>
    <w:rsid w:val="7C3A27E8"/>
    <w:rsid w:val="7DCD6ACF"/>
    <w:rsid w:val="7F2121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794E8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794E85"/>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94E85"/>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94E85"/>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794E85"/>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94E85"/>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94E85"/>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94E85"/>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94E85"/>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94E85"/>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794E85"/>
    <w:pPr>
      <w:jc w:val="left"/>
    </w:pPr>
  </w:style>
  <w:style w:type="paragraph" w:styleId="a4">
    <w:name w:val="Body Text"/>
    <w:basedOn w:val="a"/>
    <w:link w:val="Char"/>
    <w:uiPriority w:val="99"/>
    <w:semiHidden/>
    <w:unhideWhenUsed/>
    <w:qFormat/>
    <w:rsid w:val="00794E85"/>
    <w:pPr>
      <w:spacing w:after="120"/>
    </w:pPr>
  </w:style>
  <w:style w:type="paragraph" w:styleId="a5">
    <w:name w:val="Balloon Text"/>
    <w:basedOn w:val="a"/>
    <w:link w:val="Char0"/>
    <w:uiPriority w:val="99"/>
    <w:semiHidden/>
    <w:unhideWhenUsed/>
    <w:qFormat/>
    <w:rsid w:val="00794E85"/>
    <w:rPr>
      <w:sz w:val="18"/>
      <w:szCs w:val="18"/>
    </w:rPr>
  </w:style>
  <w:style w:type="paragraph" w:styleId="a6">
    <w:name w:val="footer"/>
    <w:basedOn w:val="a"/>
    <w:link w:val="Char1"/>
    <w:uiPriority w:val="99"/>
    <w:unhideWhenUsed/>
    <w:qFormat/>
    <w:rsid w:val="00794E85"/>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rsid w:val="00794E85"/>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rsid w:val="00794E85"/>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rsid w:val="00794E85"/>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rsid w:val="00794E85"/>
    <w:pPr>
      <w:spacing w:after="0"/>
      <w:ind w:firstLineChars="200" w:firstLine="200"/>
    </w:pPr>
  </w:style>
  <w:style w:type="character" w:styleId="ab">
    <w:name w:val="Strong"/>
    <w:basedOn w:val="a0"/>
    <w:qFormat/>
    <w:rsid w:val="00794E85"/>
    <w:rPr>
      <w:b/>
      <w:bCs/>
    </w:rPr>
  </w:style>
  <w:style w:type="character" w:styleId="ac">
    <w:name w:val="Emphasis"/>
    <w:basedOn w:val="a0"/>
    <w:uiPriority w:val="20"/>
    <w:qFormat/>
    <w:rsid w:val="00794E85"/>
    <w:rPr>
      <w:rFonts w:asciiTheme="minorHAnsi" w:hAnsiTheme="minorHAnsi"/>
      <w:b/>
      <w:i/>
      <w:iCs/>
    </w:rPr>
  </w:style>
  <w:style w:type="character" w:customStyle="1" w:styleId="1Char">
    <w:name w:val="标题 1 Char"/>
    <w:basedOn w:val="a0"/>
    <w:link w:val="1"/>
    <w:uiPriority w:val="9"/>
    <w:qFormat/>
    <w:rsid w:val="00794E85"/>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94E85"/>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94E85"/>
    <w:rPr>
      <w:rFonts w:asciiTheme="majorHAnsi" w:eastAsiaTheme="majorEastAsia" w:hAnsiTheme="majorHAnsi"/>
      <w:b/>
      <w:bCs/>
      <w:sz w:val="26"/>
      <w:szCs w:val="26"/>
    </w:rPr>
  </w:style>
  <w:style w:type="character" w:customStyle="1" w:styleId="4Char">
    <w:name w:val="标题 4 Char"/>
    <w:basedOn w:val="a0"/>
    <w:link w:val="4"/>
    <w:uiPriority w:val="9"/>
    <w:qFormat/>
    <w:rsid w:val="00794E85"/>
    <w:rPr>
      <w:b/>
      <w:bCs/>
      <w:sz w:val="28"/>
      <w:szCs w:val="28"/>
    </w:rPr>
  </w:style>
  <w:style w:type="character" w:customStyle="1" w:styleId="5Char">
    <w:name w:val="标题 5 Char"/>
    <w:basedOn w:val="a0"/>
    <w:link w:val="5"/>
    <w:uiPriority w:val="9"/>
    <w:semiHidden/>
    <w:qFormat/>
    <w:rsid w:val="00794E85"/>
    <w:rPr>
      <w:b/>
      <w:bCs/>
      <w:i/>
      <w:iCs/>
      <w:sz w:val="26"/>
      <w:szCs w:val="26"/>
    </w:rPr>
  </w:style>
  <w:style w:type="character" w:customStyle="1" w:styleId="6Char">
    <w:name w:val="标题 6 Char"/>
    <w:basedOn w:val="a0"/>
    <w:link w:val="6"/>
    <w:uiPriority w:val="9"/>
    <w:semiHidden/>
    <w:qFormat/>
    <w:rsid w:val="00794E85"/>
    <w:rPr>
      <w:b/>
      <w:bCs/>
    </w:rPr>
  </w:style>
  <w:style w:type="character" w:customStyle="1" w:styleId="7Char">
    <w:name w:val="标题 7 Char"/>
    <w:basedOn w:val="a0"/>
    <w:link w:val="7"/>
    <w:uiPriority w:val="9"/>
    <w:semiHidden/>
    <w:qFormat/>
    <w:rsid w:val="00794E85"/>
    <w:rPr>
      <w:sz w:val="24"/>
      <w:szCs w:val="24"/>
    </w:rPr>
  </w:style>
  <w:style w:type="character" w:customStyle="1" w:styleId="8Char">
    <w:name w:val="标题 8 Char"/>
    <w:basedOn w:val="a0"/>
    <w:link w:val="8"/>
    <w:uiPriority w:val="9"/>
    <w:semiHidden/>
    <w:qFormat/>
    <w:rsid w:val="00794E85"/>
    <w:rPr>
      <w:i/>
      <w:iCs/>
      <w:sz w:val="24"/>
      <w:szCs w:val="24"/>
    </w:rPr>
  </w:style>
  <w:style w:type="character" w:customStyle="1" w:styleId="9Char">
    <w:name w:val="标题 9 Char"/>
    <w:basedOn w:val="a0"/>
    <w:link w:val="9"/>
    <w:uiPriority w:val="9"/>
    <w:semiHidden/>
    <w:qFormat/>
    <w:rsid w:val="00794E85"/>
    <w:rPr>
      <w:rFonts w:asciiTheme="majorHAnsi" w:eastAsiaTheme="majorEastAsia" w:hAnsiTheme="majorHAnsi"/>
    </w:rPr>
  </w:style>
  <w:style w:type="character" w:customStyle="1" w:styleId="Char4">
    <w:name w:val="标题 Char"/>
    <w:basedOn w:val="a0"/>
    <w:link w:val="a9"/>
    <w:uiPriority w:val="10"/>
    <w:qFormat/>
    <w:rsid w:val="00794E85"/>
    <w:rPr>
      <w:rFonts w:asciiTheme="majorHAnsi" w:eastAsiaTheme="majorEastAsia" w:hAnsiTheme="majorHAnsi"/>
      <w:b/>
      <w:bCs/>
      <w:kern w:val="28"/>
      <w:sz w:val="32"/>
      <w:szCs w:val="32"/>
    </w:rPr>
  </w:style>
  <w:style w:type="character" w:customStyle="1" w:styleId="Char3">
    <w:name w:val="副标题 Char"/>
    <w:basedOn w:val="a0"/>
    <w:link w:val="a8"/>
    <w:uiPriority w:val="11"/>
    <w:qFormat/>
    <w:rsid w:val="00794E85"/>
    <w:rPr>
      <w:rFonts w:asciiTheme="majorHAnsi" w:eastAsiaTheme="majorEastAsia" w:hAnsiTheme="majorHAnsi"/>
      <w:sz w:val="24"/>
      <w:szCs w:val="24"/>
    </w:rPr>
  </w:style>
  <w:style w:type="paragraph" w:styleId="ad">
    <w:name w:val="No Spacing"/>
    <w:basedOn w:val="a"/>
    <w:uiPriority w:val="1"/>
    <w:qFormat/>
    <w:rsid w:val="00794E85"/>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rsid w:val="00794E85"/>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rsid w:val="00794E85"/>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sid w:val="00794E85"/>
    <w:rPr>
      <w:i/>
      <w:sz w:val="24"/>
      <w:szCs w:val="24"/>
    </w:rPr>
  </w:style>
  <w:style w:type="paragraph" w:styleId="af0">
    <w:name w:val="Intense Quote"/>
    <w:basedOn w:val="a"/>
    <w:next w:val="a"/>
    <w:link w:val="Char7"/>
    <w:uiPriority w:val="30"/>
    <w:qFormat/>
    <w:rsid w:val="00794E85"/>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sid w:val="00794E85"/>
    <w:rPr>
      <w:b/>
      <w:i/>
      <w:sz w:val="24"/>
    </w:rPr>
  </w:style>
  <w:style w:type="character" w:customStyle="1" w:styleId="10">
    <w:name w:val="不明显强调1"/>
    <w:uiPriority w:val="19"/>
    <w:qFormat/>
    <w:rsid w:val="00794E85"/>
    <w:rPr>
      <w:i/>
      <w:color w:val="595959" w:themeColor="text1" w:themeTint="A6"/>
    </w:rPr>
  </w:style>
  <w:style w:type="character" w:customStyle="1" w:styleId="11">
    <w:name w:val="明显强调1"/>
    <w:basedOn w:val="a0"/>
    <w:uiPriority w:val="21"/>
    <w:qFormat/>
    <w:rsid w:val="00794E85"/>
    <w:rPr>
      <w:b/>
      <w:i/>
      <w:sz w:val="24"/>
      <w:szCs w:val="24"/>
      <w:u w:val="single"/>
    </w:rPr>
  </w:style>
  <w:style w:type="character" w:customStyle="1" w:styleId="12">
    <w:name w:val="不明显参考1"/>
    <w:basedOn w:val="a0"/>
    <w:uiPriority w:val="31"/>
    <w:qFormat/>
    <w:rsid w:val="00794E85"/>
    <w:rPr>
      <w:sz w:val="24"/>
      <w:szCs w:val="24"/>
      <w:u w:val="single"/>
    </w:rPr>
  </w:style>
  <w:style w:type="character" w:customStyle="1" w:styleId="13">
    <w:name w:val="明显参考1"/>
    <w:basedOn w:val="a0"/>
    <w:uiPriority w:val="32"/>
    <w:qFormat/>
    <w:rsid w:val="00794E85"/>
    <w:rPr>
      <w:b/>
      <w:sz w:val="24"/>
      <w:u w:val="single"/>
    </w:rPr>
  </w:style>
  <w:style w:type="character" w:customStyle="1" w:styleId="14">
    <w:name w:val="书籍标题1"/>
    <w:basedOn w:val="a0"/>
    <w:uiPriority w:val="33"/>
    <w:qFormat/>
    <w:rsid w:val="00794E85"/>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94E85"/>
    <w:pPr>
      <w:outlineLvl w:val="9"/>
    </w:pPr>
    <w:rPr>
      <w:lang w:eastAsia="en-US" w:bidi="en-US"/>
    </w:rPr>
  </w:style>
  <w:style w:type="character" w:customStyle="1" w:styleId="Char2">
    <w:name w:val="页眉 Char"/>
    <w:basedOn w:val="a0"/>
    <w:link w:val="a7"/>
    <w:uiPriority w:val="99"/>
    <w:qFormat/>
    <w:rsid w:val="00794E85"/>
    <w:rPr>
      <w:rFonts w:ascii="Calibri" w:eastAsia="宋体" w:hAnsi="Calibri"/>
      <w:kern w:val="2"/>
      <w:sz w:val="18"/>
      <w:szCs w:val="18"/>
    </w:rPr>
  </w:style>
  <w:style w:type="character" w:customStyle="1" w:styleId="Char1">
    <w:name w:val="页脚 Char"/>
    <w:basedOn w:val="a0"/>
    <w:link w:val="a6"/>
    <w:uiPriority w:val="99"/>
    <w:qFormat/>
    <w:rsid w:val="00794E85"/>
    <w:rPr>
      <w:rFonts w:ascii="Calibri" w:eastAsia="宋体" w:hAnsi="Calibri"/>
      <w:kern w:val="2"/>
      <w:sz w:val="18"/>
      <w:szCs w:val="18"/>
    </w:rPr>
  </w:style>
  <w:style w:type="character" w:customStyle="1" w:styleId="Char0">
    <w:name w:val="批注框文本 Char"/>
    <w:basedOn w:val="a0"/>
    <w:link w:val="a5"/>
    <w:uiPriority w:val="99"/>
    <w:semiHidden/>
    <w:qFormat/>
    <w:rsid w:val="00794E85"/>
    <w:rPr>
      <w:rFonts w:ascii="Times New Roman" w:eastAsia="宋体" w:hAnsi="Times New Roman"/>
      <w:kern w:val="2"/>
      <w:sz w:val="18"/>
      <w:szCs w:val="18"/>
    </w:rPr>
  </w:style>
  <w:style w:type="character" w:customStyle="1" w:styleId="Char">
    <w:name w:val="正文文本 Char"/>
    <w:basedOn w:val="a0"/>
    <w:link w:val="a4"/>
    <w:uiPriority w:val="99"/>
    <w:semiHidden/>
    <w:qFormat/>
    <w:rsid w:val="00794E85"/>
    <w:rPr>
      <w:rFonts w:ascii="Times New Roman" w:eastAsia="宋体" w:hAnsi="Times New Roman"/>
      <w:kern w:val="2"/>
      <w:sz w:val="21"/>
      <w:szCs w:val="24"/>
    </w:rPr>
  </w:style>
  <w:style w:type="character" w:customStyle="1" w:styleId="Char5">
    <w:name w:val="正文首行缩进 Char"/>
    <w:basedOn w:val="Char"/>
    <w:link w:val="aa"/>
    <w:qFormat/>
    <w:rsid w:val="00794E8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1282</Words>
  <Characters>7308</Characters>
  <Application>Microsoft Office Word</Application>
  <DocSecurity>0</DocSecurity>
  <Lines>60</Lines>
  <Paragraphs>17</Paragraphs>
  <ScaleCrop>false</ScaleCrop>
  <Company>Micorosoft</Company>
  <LinksUpToDate>false</LinksUpToDate>
  <CharactersWithSpaces>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Micorosoft</cp:lastModifiedBy>
  <cp:revision>92</cp:revision>
  <cp:lastPrinted>2024-04-18T08:43:00Z</cp:lastPrinted>
  <dcterms:created xsi:type="dcterms:W3CDTF">2018-08-15T18:06:00Z</dcterms:created>
  <dcterms:modified xsi:type="dcterms:W3CDTF">2024-08-27T10:22:00Z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AE2A08992F7B532167FA24648C611AB9_43</vt:lpwstr>
  </property>
</Properties>
</file>