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75937">
      <w:pPr>
        <w:pStyle w:val="4"/>
        <w:spacing w:before="0" w:beforeAutospacing="0" w:after="0" w:afterAutospacing="0" w:line="580" w:lineRule="exact"/>
        <w:jc w:val="center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</w:p>
    <w:p w14:paraId="1018FA3B">
      <w:pPr>
        <w:pStyle w:val="4"/>
        <w:spacing w:before="0" w:beforeAutospacing="0" w:after="0" w:afterAutospacing="0" w:line="58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z w:val="44"/>
          <w:szCs w:val="44"/>
        </w:rPr>
        <w:t>新疆维吾尔自治区2024年度</w:t>
      </w:r>
    </w:p>
    <w:p w14:paraId="4DC85347">
      <w:pPr>
        <w:pStyle w:val="4"/>
        <w:spacing w:before="0" w:beforeAutospacing="0" w:after="0" w:afterAutospacing="0" w:line="58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z w:val="44"/>
          <w:szCs w:val="44"/>
        </w:rPr>
        <w:t>司法鉴定机构诚信等级评估结果</w:t>
      </w:r>
    </w:p>
    <w:tbl>
      <w:tblPr>
        <w:tblStyle w:val="5"/>
        <w:tblW w:w="4933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4941"/>
        <w:gridCol w:w="1383"/>
        <w:gridCol w:w="1422"/>
      </w:tblGrid>
      <w:tr w14:paraId="52B78A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27219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2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CEB78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机构名称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19C64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评定得分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EE7E0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诚信等级</w:t>
            </w:r>
          </w:p>
          <w:p w14:paraId="4FDD0FA0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评估结果</w:t>
            </w:r>
          </w:p>
        </w:tc>
      </w:tr>
      <w:tr w14:paraId="06B14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5E84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5438B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新疆光明证据科学研究司法鉴定所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C74C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70.5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9EA6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C</w:t>
            </w:r>
          </w:p>
        </w:tc>
      </w:tr>
      <w:tr w14:paraId="044E2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08B9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24E07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新疆新医司法鉴定所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B4E7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94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88FE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A</w:t>
            </w:r>
          </w:p>
        </w:tc>
      </w:tr>
      <w:tr w14:paraId="5D13F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876D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2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B71C6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新疆天山妇幼司法鉴定所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D30D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92.5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50CB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A</w:t>
            </w:r>
          </w:p>
        </w:tc>
      </w:tr>
      <w:tr w14:paraId="00367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A21F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2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61931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新疆林业科学院司法鉴定所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F9A9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88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CC89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 w14:paraId="5B474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43F5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2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D730A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新疆明正（双语）司法鉴定所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1F49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89.5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0C67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 w14:paraId="58E4F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5AE0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2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39E69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新疆精卫法医精神病司法鉴定所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5E09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89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4611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 w14:paraId="4FCDE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1844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2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F873A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新疆安宁法医精神病司法鉴定所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1B39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89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117A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 w14:paraId="2A280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3A67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2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41B9C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新疆恒正司法鉴定中心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5D65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92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A24F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A</w:t>
            </w:r>
          </w:p>
        </w:tc>
      </w:tr>
      <w:tr w14:paraId="112FFB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038E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2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8F368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新疆祥云司法鉴定所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BE45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80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73FE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 w14:paraId="386B2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5B02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2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F13B6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新疆衡诚司法鉴定所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675F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85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3705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 w14:paraId="6D6C4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DD1A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2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B8BA6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新疆警察学院司法鉴定中心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486E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88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0B79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 w14:paraId="53C79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006A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2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8FB9F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新疆交通科学研究司法鉴定中心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5280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91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3E2D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A</w:t>
            </w:r>
          </w:p>
        </w:tc>
      </w:tr>
      <w:tr w14:paraId="52A94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7535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2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41273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新疆西域司法鉴定所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139E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88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429F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 w14:paraId="6327B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AC7A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2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1C041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新疆法信（双语）司法鉴定所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7900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85.5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D82A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 w14:paraId="52532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B228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2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108B1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新疆环境保护科学研究院司法鉴定中心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85D4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89.5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4960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 w14:paraId="48428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562E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</w:t>
            </w:r>
          </w:p>
        </w:tc>
        <w:tc>
          <w:tcPr>
            <w:tcW w:w="2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29648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新疆中业司法鉴定所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3F7E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80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471C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 w14:paraId="6CF83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FDD3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</w:t>
            </w:r>
          </w:p>
        </w:tc>
        <w:tc>
          <w:tcPr>
            <w:tcW w:w="2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BBC55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新疆恒兴司法鉴定所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1190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87.5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A46C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 w14:paraId="63D6E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852D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</w:t>
            </w:r>
          </w:p>
        </w:tc>
        <w:tc>
          <w:tcPr>
            <w:tcW w:w="2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25BC7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新疆众力司法鉴定所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0A07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85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7906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 w14:paraId="6820F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B557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</w:t>
            </w:r>
          </w:p>
        </w:tc>
        <w:tc>
          <w:tcPr>
            <w:tcW w:w="2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37556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新疆康正司法鉴定所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C403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89.5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D32E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 w14:paraId="5E479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3D7B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2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A2A74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新疆振兴司法鉴定所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650C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90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DF97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A</w:t>
            </w:r>
          </w:p>
        </w:tc>
      </w:tr>
      <w:tr w14:paraId="15901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DE1D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21</w:t>
            </w:r>
          </w:p>
        </w:tc>
        <w:tc>
          <w:tcPr>
            <w:tcW w:w="2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8B115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新疆喀什地区第一人民医院司法鉴定所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665D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87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F016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 w14:paraId="32C8B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F1A4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22</w:t>
            </w:r>
          </w:p>
        </w:tc>
        <w:tc>
          <w:tcPr>
            <w:tcW w:w="2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80B77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新疆科正司法鉴定所哈密分所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CFC5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82.5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C627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 w14:paraId="233DD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3FF7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23</w:t>
            </w:r>
          </w:p>
        </w:tc>
        <w:tc>
          <w:tcPr>
            <w:tcW w:w="2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28601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新疆科正司法鉴定所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91B9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80.5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A88E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 w14:paraId="7B5F9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23DB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24</w:t>
            </w:r>
          </w:p>
        </w:tc>
        <w:tc>
          <w:tcPr>
            <w:tcW w:w="2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38C2B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新疆华通交通事故物证司法鉴定所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9334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83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5B10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 w14:paraId="1A950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14B0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</w:t>
            </w:r>
          </w:p>
        </w:tc>
        <w:tc>
          <w:tcPr>
            <w:tcW w:w="2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130E7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新疆卓鼎（双语）司法鉴定所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8E01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78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DDB0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C</w:t>
            </w:r>
          </w:p>
        </w:tc>
      </w:tr>
      <w:tr w14:paraId="5C4C0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2006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26</w:t>
            </w:r>
          </w:p>
        </w:tc>
        <w:tc>
          <w:tcPr>
            <w:tcW w:w="2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C383F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新疆美愿双语司法鉴定所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92F2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76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959E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C</w:t>
            </w:r>
          </w:p>
        </w:tc>
      </w:tr>
      <w:tr w14:paraId="789DD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43A0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27</w:t>
            </w:r>
          </w:p>
        </w:tc>
        <w:tc>
          <w:tcPr>
            <w:tcW w:w="2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6EB00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新疆益恒司法鉴定所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BB37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87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8B84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 w14:paraId="3F9D7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F5A6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28</w:t>
            </w:r>
          </w:p>
        </w:tc>
        <w:tc>
          <w:tcPr>
            <w:tcW w:w="2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1CD9F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新疆天熙司法鉴定所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DF15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86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E184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 w14:paraId="0CF35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0714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29</w:t>
            </w:r>
          </w:p>
        </w:tc>
        <w:tc>
          <w:tcPr>
            <w:tcW w:w="2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5CD85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新疆同心司法鉴定所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753B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80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C360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 w14:paraId="41699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CCBE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</w:t>
            </w:r>
          </w:p>
        </w:tc>
        <w:tc>
          <w:tcPr>
            <w:tcW w:w="2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70DEC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新疆科正司法鉴定所伊犁分所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0A67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75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CDC9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C</w:t>
            </w:r>
          </w:p>
        </w:tc>
      </w:tr>
      <w:tr w14:paraId="510B4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1A36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31</w:t>
            </w:r>
          </w:p>
        </w:tc>
        <w:tc>
          <w:tcPr>
            <w:tcW w:w="2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37572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新疆天诚司法鉴定所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0832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89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9774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 w14:paraId="1CD6F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8B2B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32</w:t>
            </w:r>
          </w:p>
        </w:tc>
        <w:tc>
          <w:tcPr>
            <w:tcW w:w="2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07BD0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新疆光大司法鉴定所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9B88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88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B4EF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 w14:paraId="438D8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05EF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33</w:t>
            </w:r>
          </w:p>
        </w:tc>
        <w:tc>
          <w:tcPr>
            <w:tcW w:w="2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548C1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新疆汉博司法鉴定所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45AF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87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8353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 w14:paraId="1AC9A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6751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34</w:t>
            </w:r>
          </w:p>
        </w:tc>
        <w:tc>
          <w:tcPr>
            <w:tcW w:w="2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A0858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新疆鑫源（双语）司法鉴定所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7CC0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78.5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319C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C</w:t>
            </w:r>
          </w:p>
        </w:tc>
      </w:tr>
      <w:tr w14:paraId="53AAE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07D8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</w:t>
            </w:r>
          </w:p>
        </w:tc>
        <w:tc>
          <w:tcPr>
            <w:tcW w:w="2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27BDC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新疆鸿宇司法鉴定所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6D99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73.5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154C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C</w:t>
            </w:r>
          </w:p>
        </w:tc>
      </w:tr>
      <w:tr w14:paraId="3DCC1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0D86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36</w:t>
            </w:r>
          </w:p>
        </w:tc>
        <w:tc>
          <w:tcPr>
            <w:tcW w:w="2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165B5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新疆清源司法鉴定所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08EF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80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B15B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 w14:paraId="65C11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FA2F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37</w:t>
            </w:r>
          </w:p>
        </w:tc>
        <w:tc>
          <w:tcPr>
            <w:tcW w:w="2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5C1B6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新疆宏正司法鉴定所</w:t>
            </w:r>
          </w:p>
        </w:tc>
        <w:tc>
          <w:tcPr>
            <w:tcW w:w="16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B9619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申请停业，暂不参评</w:t>
            </w:r>
          </w:p>
        </w:tc>
      </w:tr>
      <w:tr w14:paraId="45FC1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B301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38</w:t>
            </w:r>
          </w:p>
        </w:tc>
        <w:tc>
          <w:tcPr>
            <w:tcW w:w="2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34C77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新疆维吾尔自治区维吾尔医医院司法鉴定所</w:t>
            </w:r>
          </w:p>
        </w:tc>
        <w:tc>
          <w:tcPr>
            <w:tcW w:w="16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F1614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申请注销，暂不参评</w:t>
            </w:r>
          </w:p>
        </w:tc>
      </w:tr>
      <w:tr w14:paraId="7790D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6B2A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39</w:t>
            </w:r>
          </w:p>
        </w:tc>
        <w:tc>
          <w:tcPr>
            <w:tcW w:w="2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D2D79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新疆民心司法鉴定所</w:t>
            </w:r>
          </w:p>
        </w:tc>
        <w:tc>
          <w:tcPr>
            <w:tcW w:w="16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F8231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设立未满一年，暂不参评</w:t>
            </w:r>
          </w:p>
        </w:tc>
      </w:tr>
      <w:tr w14:paraId="25A03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9F17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40</w:t>
            </w:r>
          </w:p>
        </w:tc>
        <w:tc>
          <w:tcPr>
            <w:tcW w:w="2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8D09E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新疆伊卫司法鉴定所</w:t>
            </w:r>
          </w:p>
        </w:tc>
        <w:tc>
          <w:tcPr>
            <w:tcW w:w="16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E79F5"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设立未满一年，暂不参评</w:t>
            </w:r>
          </w:p>
        </w:tc>
      </w:tr>
      <w:tr w14:paraId="7BEA8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B0FD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41</w:t>
            </w:r>
          </w:p>
        </w:tc>
        <w:tc>
          <w:tcPr>
            <w:tcW w:w="2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9C89A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新疆科正司法鉴定所喀什分所</w:t>
            </w:r>
          </w:p>
        </w:tc>
        <w:tc>
          <w:tcPr>
            <w:tcW w:w="16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47D48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设立未满一年，暂不参评</w:t>
            </w:r>
          </w:p>
        </w:tc>
      </w:tr>
      <w:tr w14:paraId="4E061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ADFA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42</w:t>
            </w:r>
          </w:p>
        </w:tc>
        <w:tc>
          <w:tcPr>
            <w:tcW w:w="2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8FF76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新疆交通科学研究司法鉴定中心库车分所</w:t>
            </w:r>
          </w:p>
        </w:tc>
        <w:tc>
          <w:tcPr>
            <w:tcW w:w="16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21208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设立未满一年，暂不参评</w:t>
            </w:r>
          </w:p>
        </w:tc>
      </w:tr>
      <w:tr w14:paraId="5DB5A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971D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43</w:t>
            </w:r>
          </w:p>
        </w:tc>
        <w:tc>
          <w:tcPr>
            <w:tcW w:w="2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49DD9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新疆天诚司法鉴定所和田分所</w:t>
            </w:r>
          </w:p>
        </w:tc>
        <w:tc>
          <w:tcPr>
            <w:tcW w:w="16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D0256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设立未满一年，暂不参评</w:t>
            </w:r>
          </w:p>
        </w:tc>
      </w:tr>
      <w:tr w14:paraId="5E440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4B3D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44</w:t>
            </w:r>
          </w:p>
        </w:tc>
        <w:tc>
          <w:tcPr>
            <w:tcW w:w="2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FB47E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新疆神州司法鉴定所</w:t>
            </w:r>
          </w:p>
        </w:tc>
        <w:tc>
          <w:tcPr>
            <w:tcW w:w="16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45F1E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设立未满一年，暂不参评</w:t>
            </w:r>
          </w:p>
        </w:tc>
      </w:tr>
    </w:tbl>
    <w:p w14:paraId="05A0BF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493C6A2-7000-44EE-A67E-0899C8874B9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9A31CD0-7D4D-48BC-A69D-F760039320AC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75E0A3DC-3FA3-4DBB-9C8A-76BF783E33D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F31C331-5CB2-4BD1-9D92-3FD169EAECA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30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0"/>
    <w:pPr>
      <w:spacing w:beforeLines="0" w:afterLines="0"/>
      <w:ind w:firstLine="420" w:firstLineChars="100"/>
    </w:pPr>
    <w:rPr>
      <w:rFonts w:hint="default" w:ascii="Times New Roman" w:hAnsi="Times New Roman"/>
      <w:sz w:val="21"/>
      <w:szCs w:val="24"/>
    </w:rPr>
  </w:style>
  <w:style w:type="paragraph" w:styleId="3">
    <w:name w:val="Body Text"/>
    <w:basedOn w:val="1"/>
    <w:unhideWhenUsed/>
    <w:qFormat/>
    <w:uiPriority w:val="0"/>
    <w:pPr>
      <w:spacing w:beforeLines="0" w:after="120" w:afterLines="0"/>
    </w:pPr>
    <w:rPr>
      <w:rFonts w:hint="default"/>
      <w:sz w:val="21"/>
      <w:szCs w:val="24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2025-09-22T05:02:02Z</dcterms:created>
  <dc:creator>zpc01</dc:creator>
  <cp:lastModifiedBy>南巷</cp:lastModifiedBy>
  <dcterms:modified xsi:type="dcterms:W3CDTF">2025-09-22T05:02:17Z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eyJoZGlkIjoiNTk3YTQ5ZDJjM2IzNzBkZjRkMWM0NjMyNTU1MDVmNDIiLCJ1c2VySWQiOiI0MzE5NjcxOTEifQ==</vt:lpwstr>
  </property>
  <property fmtid="{D5CDD505-2E9C-101B-9397-08002B2CF9AE}" pid="4" name="ICV">
    <vt:lpwstr>582FAE76FD194C7ABA41D537C71FDEE2_12</vt:lpwstr>
  </property>
</Properties>
</file>