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4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spacing w:line="64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4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0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年度未通过年度考核的基层法律服务</w:t>
      </w:r>
    </w:p>
    <w:p>
      <w:pPr>
        <w:spacing w:line="64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工作者名单</w:t>
      </w: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numPr>
          <w:ilvl w:val="0"/>
          <w:numId w:val="1"/>
        </w:numPr>
        <w:spacing w:line="5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考核不称职的基层法律服务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1所</w:t>
      </w:r>
    </w:p>
    <w:p>
      <w:pPr>
        <w:numPr>
          <w:ilvl w:val="0"/>
          <w:numId w:val="0"/>
        </w:numPr>
        <w:spacing w:line="5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巴州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执业机构名称：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  <w:lang w:eastAsia="zh-CN"/>
        </w:rPr>
        <w:t>若羌县若羌镇法律服务所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33650000MD30555734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  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新疆巴州若羌县团结路157号</w:t>
      </w:r>
    </w:p>
    <w:p>
      <w:pPr>
        <w:numPr>
          <w:ilvl w:val="0"/>
          <w:numId w:val="0"/>
        </w:numPr>
        <w:spacing w:line="500" w:lineRule="exact"/>
        <w:rPr>
          <w:rFonts w:hint="default" w:ascii="楷体_GB2312" w:hAnsi="楷体_GB2312" w:eastAsia="楷体_GB2312" w:cs="楷体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考核不称职的基层法律服务工作者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sz w:val="32"/>
          <w:szCs w:val="32"/>
        </w:rPr>
        <w:t>人</w:t>
      </w:r>
    </w:p>
    <w:p>
      <w:pPr>
        <w:numPr>
          <w:ilvl w:val="0"/>
          <w:numId w:val="3"/>
        </w:numPr>
        <w:spacing w:line="500" w:lineRule="exact"/>
        <w:rPr>
          <w:rFonts w:hint="eastAsia" w:ascii="楷体_GB2312" w:hAnsi="楷体_GB2312" w:eastAsia="楷体_GB2312" w:cs="楷体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auto"/>
          <w:lang w:eastAsia="zh-CN"/>
        </w:rPr>
        <w:t>昌吉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auto"/>
          <w:lang w:val="en-US" w:eastAsia="zh-CN"/>
        </w:rPr>
        <w:t>1人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呼图壁县绿园法律服务所 古丽扎提·卡克木 B33102202100263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auto"/>
          <w:lang w:eastAsia="zh-CN"/>
        </w:rPr>
        <w:t>（二）伊犁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auto"/>
          <w:lang w:val="en-US" w:eastAsia="zh-CN"/>
        </w:rPr>
        <w:t>7人</w:t>
      </w:r>
    </w:p>
    <w:p>
      <w:pPr>
        <w:widowControl/>
        <w:numPr>
          <w:ilvl w:val="0"/>
          <w:numId w:val="0"/>
        </w:num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伊宁县巴依托海镇法律服务所　迪力奴·先米西丁F33104152200024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伊宁县巴依托海镇法律服务所　哈力米热提·阿布来提F33104151200018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伊宁县萨木于孜乡法律服务所    尼亚孜买买提.塔依尔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33104161200013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伊宁县愉群翁回族乡法律服务所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 xml:space="preserve">  赛日耶· 穆拉提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F33104202100045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昭苏县阿克达拉镇法律服务所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 xml:space="preserve">    古丽斯亚·特列吾汗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33108072104482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昭苏县喀夏加尔镇法律服务所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 xml:space="preserve">    木热特阿里·那斯尔艾力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33108041103609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昭苏县喀夏加尔镇法律服务所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 xml:space="preserve">    加纳斯勒·吐尔逊拜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33108041103607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auto"/>
          <w:lang w:val="en-US" w:eastAsia="zh-CN"/>
        </w:rPr>
        <w:t>（三）喀什4人</w:t>
      </w:r>
    </w:p>
    <w:p>
      <w:pPr>
        <w:widowControl/>
        <w:numPr>
          <w:ilvl w:val="0"/>
          <w:numId w:val="0"/>
        </w:num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叶城县得力法律服务所  买买提明·依孜比拉   33111121100521</w:t>
      </w:r>
    </w:p>
    <w:p>
      <w:pPr>
        <w:widowControl/>
        <w:numPr>
          <w:ilvl w:val="0"/>
          <w:numId w:val="0"/>
        </w:num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叶城县得力法律服务所         阿孜古丽·阿布都卡迪尔33114072104239</w:t>
      </w:r>
    </w:p>
    <w:p>
      <w:pPr>
        <w:widowControl/>
        <w:numPr>
          <w:ilvl w:val="0"/>
          <w:numId w:val="0"/>
        </w:num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叶城县得力法律服务所          麦麦提明·玉努斯      Q33113201100023</w:t>
      </w:r>
    </w:p>
    <w:p>
      <w:pPr>
        <w:widowControl/>
        <w:numPr>
          <w:ilvl w:val="0"/>
          <w:numId w:val="0"/>
        </w:numPr>
        <w:spacing w:line="500" w:lineRule="exact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叶城县得力法律服务所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 xml:space="preserve">     姑丽赛娜木·阿布都热西提Q3311321200026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-78105</wp:posOffset>
              </wp:positionV>
              <wp:extent cx="488950" cy="2755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0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15pt;height:21.7pt;width:38.5pt;mso-position-horizontal:outside;mso-position-horizontal-relative:margin;z-index:251659264;mso-width-relative:page;mso-height-relative:page;" filled="f" stroked="f" coordsize="21600,21600" o:gfxdata="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Vpm+OdYAAAAGAQAADwAAAAAAAAABACAAAAAiAAAAZHJzL2Rvd25yZXYu&#10;eG1sUEsBAhQAFAAAAAgAh07iQAyTpnnEAQAAfwMAAA4AAAAAAAAAAQAgAAAAJ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FF8305"/>
    <w:multiLevelType w:val="singleLevel"/>
    <w:tmpl w:val="F5FF830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D5E72A4"/>
    <w:multiLevelType w:val="singleLevel"/>
    <w:tmpl w:val="3D5E72A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8A9159"/>
    <w:multiLevelType w:val="singleLevel"/>
    <w:tmpl w:val="738A91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YTQ5ZDJjM2IzNzBkZjRkMWM0NjMyNTU1MDVmNDIifQ=="/>
  </w:docVars>
  <w:rsids>
    <w:rsidRoot w:val="00172A27"/>
    <w:rsid w:val="00046ABC"/>
    <w:rsid w:val="007B341D"/>
    <w:rsid w:val="206A6EE5"/>
    <w:rsid w:val="2D5D12AB"/>
    <w:rsid w:val="3EDE60A7"/>
    <w:rsid w:val="3FBF96EA"/>
    <w:rsid w:val="3FC415EC"/>
    <w:rsid w:val="5DCF0919"/>
    <w:rsid w:val="6EFD3F2A"/>
    <w:rsid w:val="6FFF2B37"/>
    <w:rsid w:val="777FFBF6"/>
    <w:rsid w:val="7DDA27CC"/>
    <w:rsid w:val="9BFF01A5"/>
    <w:rsid w:val="9CCF2A2B"/>
    <w:rsid w:val="CBFB8D3F"/>
    <w:rsid w:val="DFFBB05D"/>
    <w:rsid w:val="E36FA022"/>
    <w:rsid w:val="E7BF69B4"/>
    <w:rsid w:val="EDBF78AC"/>
    <w:rsid w:val="EFFE7A4B"/>
    <w:rsid w:val="FEF89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0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 w:afterLines="0"/>
      <w:ind w:left="420" w:leftChars="200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  <w:style w:type="paragraph" w:styleId="8">
    <w:name w:val="List Paragraph"/>
    <w:autoRedefine/>
    <w:qFormat/>
    <w:uiPriority w:val="34"/>
    <w:pPr>
      <w:ind w:firstLine="420" w:firstLineChars="200"/>
    </w:pPr>
    <w:rPr>
      <w:rFonts w:ascii="Calibri" w:hAnsi="Calibri" w:eastAsia="宋体" w:cs="Arial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404</Characters>
  <Lines>3</Lines>
  <Paragraphs>1</Paragraphs>
  <TotalTime>3</TotalTime>
  <ScaleCrop>false</ScaleCrop>
  <LinksUpToDate>false</LinksUpToDate>
  <CharactersWithSpaces>473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2008-12-26T00:45:00Z</dcterms:created>
  <dc:creator>Administrator</dc:creator>
  <cp:lastModifiedBy>离</cp:lastModifiedBy>
  <cp:lastPrinted>2021-04-23T08:43:00Z</cp:lastPrinted>
  <dcterms:modified xsi:type="dcterms:W3CDTF">2024-04-24T08:44:53Z</dcterms:modified>
  <dc:title>2019年未通过年度考核的基层法律服务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DBC4579465F49ABDFB2A1E6690A26BCC</vt:lpwstr>
  </property>
</Properties>
</file>