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方正小标宋_GBK" w:cs="Nimbus Roman No9 L"/>
          <w:color w:val="auto"/>
          <w:sz w:val="44"/>
          <w:szCs w:val="44"/>
          <w:lang w:eastAsia="zh-CN"/>
        </w:rPr>
      </w:pPr>
      <w:r>
        <w:rPr>
          <w:rFonts w:hint="default" w:ascii="Nimbus Roman No9 L" w:hAnsi="Nimbus Roman No9 L" w:eastAsia="方正小标宋_GBK" w:cs="Nimbus Roman No9 L"/>
          <w:color w:val="auto"/>
          <w:sz w:val="44"/>
          <w:szCs w:val="44"/>
          <w:lang w:eastAsia="zh-CN"/>
        </w:rPr>
        <w:t>新疆维吾尔自治区行政执法案卷评查办法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Nimbus Roman No9 L" w:hAnsi="Nimbus Roman No9 L" w:eastAsia="楷体_GB2312" w:cs="Nimbus Roman No9 L"/>
          <w:color w:val="auto"/>
          <w:sz w:val="32"/>
          <w:szCs w:val="32"/>
          <w:lang w:eastAsia="zh-CN"/>
        </w:rPr>
      </w:pPr>
      <w:r>
        <w:rPr>
          <w:rFonts w:hint="default" w:ascii="Nimbus Roman No9 L" w:hAnsi="Nimbus Roman No9 L" w:eastAsia="楷体_GB2312" w:cs="Nimbus Roman No9 L"/>
          <w:color w:val="auto"/>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Nimbus Roman No9 L" w:hAnsi="Nimbus Roman No9 L" w:eastAsia="仿宋_GB2312" w:cs="Nimbus Roman No9 L"/>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after="75" w:line="560" w:lineRule="exact"/>
        <w:jc w:val="center"/>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CN"/>
        </w:rPr>
        <w:t>第一章</w:t>
      </w:r>
      <w:r>
        <w:rPr>
          <w:rFonts w:hint="default" w:ascii="Nimbus Roman No9 L" w:hAnsi="Nimbus Roman No9 L" w:eastAsia="黑体" w:cs="Nimbus Roman No9 L"/>
          <w:color w:val="auto"/>
          <w:kern w:val="0"/>
          <w:sz w:val="32"/>
          <w:szCs w:val="32"/>
          <w:lang w:val="en-US" w:eastAsia="zh-CN"/>
        </w:rPr>
        <w:t xml:space="preserve"> 总  则</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rPr>
      </w:pPr>
      <w:r>
        <w:rPr>
          <w:rFonts w:hint="default" w:ascii="Nimbus Roman No9 L" w:hAnsi="Nimbus Roman No9 L" w:eastAsia="黑体" w:cs="Nimbus Roman No9 L"/>
          <w:color w:val="auto"/>
          <w:kern w:val="0"/>
          <w:sz w:val="32"/>
          <w:szCs w:val="32"/>
        </w:rPr>
        <w:t>第一</w:t>
      </w:r>
      <w:r>
        <w:rPr>
          <w:rFonts w:hint="default" w:ascii="Nimbus Roman No9 L" w:hAnsi="Nimbus Roman No9 L" w:eastAsia="黑体" w:cs="Nimbus Roman No9 L"/>
          <w:color w:val="auto"/>
          <w:kern w:val="0"/>
          <w:sz w:val="32"/>
          <w:szCs w:val="32"/>
          <w:lang w:eastAsia="zh-CN"/>
        </w:rPr>
        <w:t>条【立法目的】</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rPr>
        <w:t>为</w:t>
      </w:r>
      <w:r>
        <w:rPr>
          <w:rFonts w:hint="default" w:ascii="Nimbus Roman No9 L" w:hAnsi="Nimbus Roman No9 L" w:eastAsia="仿宋_GB2312" w:cs="Nimbus Roman No9 L"/>
          <w:color w:val="auto"/>
          <w:kern w:val="0"/>
          <w:sz w:val="32"/>
          <w:szCs w:val="32"/>
          <w:lang w:eastAsia="zh-CN"/>
        </w:rPr>
        <w:t>了</w:t>
      </w:r>
      <w:r>
        <w:rPr>
          <w:rFonts w:hint="default" w:ascii="Nimbus Roman No9 L" w:hAnsi="Nimbus Roman No9 L" w:eastAsia="仿宋_GB2312" w:cs="Nimbus Roman No9 L"/>
          <w:color w:val="auto"/>
          <w:kern w:val="0"/>
          <w:sz w:val="32"/>
          <w:szCs w:val="32"/>
        </w:rPr>
        <w:t>规范</w:t>
      </w:r>
      <w:r>
        <w:rPr>
          <w:rFonts w:hint="default" w:ascii="Nimbus Roman No9 L" w:hAnsi="Nimbus Roman No9 L" w:eastAsia="仿宋_GB2312" w:cs="Nimbus Roman No9 L"/>
          <w:color w:val="auto"/>
          <w:kern w:val="0"/>
          <w:sz w:val="32"/>
          <w:szCs w:val="32"/>
          <w:lang w:eastAsia="zh-CN"/>
        </w:rPr>
        <w:t>行政执法案卷评查，加强行政执法内部监督制约，促进严格规范公正文明执法，</w:t>
      </w:r>
      <w:r>
        <w:rPr>
          <w:rFonts w:hint="default" w:ascii="Nimbus Roman No9 L" w:hAnsi="Nimbus Roman No9 L" w:eastAsia="仿宋_GB2312" w:cs="Nimbus Roman No9 L"/>
          <w:color w:val="auto"/>
          <w:kern w:val="0"/>
          <w:sz w:val="32"/>
          <w:szCs w:val="32"/>
        </w:rPr>
        <w:t>根据</w:t>
      </w:r>
      <w:r>
        <w:rPr>
          <w:rFonts w:hint="default" w:ascii="Nimbus Roman No9 L" w:hAnsi="Nimbus Roman No9 L" w:eastAsia="仿宋_GB2312" w:cs="Nimbus Roman No9 L"/>
          <w:color w:val="auto"/>
          <w:kern w:val="0"/>
          <w:sz w:val="32"/>
          <w:szCs w:val="32"/>
          <w:lang w:eastAsia="zh-CN"/>
        </w:rPr>
        <w:t>《中华人民共和国行政处罚法》等</w:t>
      </w:r>
      <w:r>
        <w:rPr>
          <w:rFonts w:hint="default" w:ascii="Nimbus Roman No9 L" w:hAnsi="Nimbus Roman No9 L" w:eastAsia="仿宋_GB2312" w:cs="Nimbus Roman No9 L"/>
          <w:color w:val="auto"/>
          <w:kern w:val="0"/>
          <w:sz w:val="32"/>
          <w:szCs w:val="32"/>
        </w:rPr>
        <w:t>有关</w:t>
      </w:r>
      <w:r>
        <w:rPr>
          <w:rFonts w:hint="default" w:ascii="Nimbus Roman No9 L" w:hAnsi="Nimbus Roman No9 L" w:eastAsia="仿宋_GB2312" w:cs="Nimbus Roman No9 L"/>
          <w:color w:val="auto"/>
          <w:kern w:val="0"/>
          <w:sz w:val="32"/>
          <w:szCs w:val="32"/>
          <w:lang w:eastAsia="zh-CN"/>
        </w:rPr>
        <w:t>法律法规</w:t>
      </w:r>
      <w:r>
        <w:rPr>
          <w:rFonts w:hint="default" w:ascii="Nimbus Roman No9 L" w:hAnsi="Nimbus Roman No9 L" w:eastAsia="仿宋_GB2312" w:cs="Nimbus Roman No9 L"/>
          <w:color w:val="auto"/>
          <w:kern w:val="0"/>
          <w:sz w:val="32"/>
          <w:szCs w:val="32"/>
        </w:rPr>
        <w:t>，结合</w:t>
      </w:r>
      <w:r>
        <w:rPr>
          <w:rFonts w:hint="default" w:ascii="Nimbus Roman No9 L" w:hAnsi="Nimbus Roman No9 L" w:eastAsia="仿宋_GB2312" w:cs="Nimbus Roman No9 L"/>
          <w:color w:val="auto"/>
          <w:kern w:val="0"/>
          <w:sz w:val="32"/>
          <w:szCs w:val="32"/>
          <w:lang w:eastAsia="zh-CN"/>
        </w:rPr>
        <w:t>自治区</w:t>
      </w:r>
      <w:r>
        <w:rPr>
          <w:rFonts w:hint="default" w:ascii="Nimbus Roman No9 L" w:hAnsi="Nimbus Roman No9 L" w:eastAsia="仿宋_GB2312" w:cs="Nimbus Roman No9 L"/>
          <w:color w:val="auto"/>
          <w:kern w:val="0"/>
          <w:sz w:val="32"/>
          <w:szCs w:val="32"/>
        </w:rPr>
        <w:t>实际，制定本办法。</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CN"/>
        </w:rPr>
        <w:t>第二条【适用范围】</w:t>
      </w:r>
      <w:r>
        <w:rPr>
          <w:rFonts w:hint="default" w:ascii="Nimbus Roman No9 L" w:hAnsi="Nimbus Roman No9 L" w:eastAsia="仿宋_GB2312" w:cs="Nimbus Roman No9 L"/>
          <w:color w:val="auto"/>
          <w:kern w:val="0"/>
          <w:sz w:val="32"/>
          <w:szCs w:val="32"/>
          <w:lang w:val="en" w:eastAsia="zh-CN"/>
        </w:rPr>
        <w:t xml:space="preserve">  </w:t>
      </w:r>
      <w:r>
        <w:rPr>
          <w:rFonts w:hint="default" w:ascii="Nimbus Roman No9 L" w:hAnsi="Nimbus Roman No9 L" w:eastAsia="仿宋_GB2312" w:cs="Nimbus Roman No9 L"/>
          <w:color w:val="auto"/>
          <w:kern w:val="0"/>
          <w:sz w:val="32"/>
          <w:szCs w:val="32"/>
          <w:lang w:eastAsia="zh-Hans"/>
        </w:rPr>
        <w:t>本办法适用于对</w:t>
      </w:r>
      <w:r>
        <w:rPr>
          <w:rFonts w:hint="default" w:ascii="Nimbus Roman No9 L" w:hAnsi="Nimbus Roman No9 L" w:eastAsia="仿宋_GB2312" w:cs="Nimbus Roman No9 L"/>
          <w:color w:val="auto"/>
          <w:kern w:val="0"/>
          <w:sz w:val="32"/>
          <w:szCs w:val="32"/>
          <w:lang w:eastAsia="zh-CN"/>
        </w:rPr>
        <w:t>自治区</w:t>
      </w:r>
      <w:r>
        <w:rPr>
          <w:rFonts w:hint="default" w:ascii="Nimbus Roman No9 L" w:hAnsi="Nimbus Roman No9 L" w:eastAsia="仿宋_GB2312" w:cs="Nimbus Roman No9 L"/>
          <w:color w:val="auto"/>
          <w:kern w:val="0"/>
          <w:sz w:val="32"/>
          <w:szCs w:val="32"/>
          <w:lang w:eastAsia="zh-Hans"/>
        </w:rPr>
        <w:t>行政区域内行政执法案卷进行评议、考核、检查的活动。</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CN"/>
        </w:rPr>
        <w:t>第三条【工作原则】</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行政执法案卷评查应当</w:t>
      </w:r>
      <w:r>
        <w:rPr>
          <w:rFonts w:hint="default" w:ascii="Nimbus Roman No9 L" w:hAnsi="Nimbus Roman No9 L" w:eastAsia="仿宋_GB2312" w:cs="Nimbus Roman No9 L"/>
          <w:color w:val="auto"/>
          <w:kern w:val="0"/>
          <w:sz w:val="32"/>
          <w:szCs w:val="32"/>
          <w:lang w:eastAsia="zh-CN"/>
        </w:rPr>
        <w:t>合法合理、客观公正</w:t>
      </w:r>
      <w:r>
        <w:rPr>
          <w:rFonts w:hint="default" w:ascii="Nimbus Roman No9 L" w:hAnsi="Nimbus Roman No9 L" w:eastAsia="仿宋_GB2312" w:cs="Nimbus Roman No9 L"/>
          <w:color w:val="auto"/>
          <w:kern w:val="0"/>
          <w:sz w:val="32"/>
          <w:szCs w:val="32"/>
          <w:lang w:eastAsia="zh-Hans"/>
        </w:rPr>
        <w:t>，坚持实体规范与程序规范相结合、评查结果与落实执法责任相结合</w:t>
      </w:r>
      <w:r>
        <w:rPr>
          <w:rFonts w:hint="default" w:ascii="Nimbus Roman No9 L" w:hAnsi="Nimbus Roman No9 L" w:eastAsia="仿宋_GB2312" w:cs="Nimbus Roman No9 L"/>
          <w:color w:val="auto"/>
          <w:kern w:val="0"/>
          <w:sz w:val="32"/>
          <w:szCs w:val="32"/>
          <w:lang w:eastAsia="zh-CN"/>
        </w:rPr>
        <w:t>、政府</w:t>
      </w:r>
      <w:r>
        <w:rPr>
          <w:rFonts w:hint="default" w:ascii="Nimbus Roman No9 L" w:hAnsi="Nimbus Roman No9 L" w:eastAsia="仿宋_GB2312" w:cs="Nimbus Roman No9 L"/>
          <w:color w:val="auto"/>
          <w:kern w:val="0"/>
          <w:sz w:val="32"/>
          <w:szCs w:val="32"/>
          <w:lang w:eastAsia="zh-Hans"/>
        </w:rPr>
        <w:t>层级监督与</w:t>
      </w:r>
      <w:r>
        <w:rPr>
          <w:rFonts w:hint="default" w:ascii="Nimbus Roman No9 L" w:hAnsi="Nimbus Roman No9 L" w:eastAsia="仿宋_GB2312" w:cs="Nimbus Roman No9 L"/>
          <w:color w:val="auto"/>
          <w:kern w:val="0"/>
          <w:sz w:val="32"/>
          <w:szCs w:val="32"/>
          <w:lang w:eastAsia="zh-CN"/>
        </w:rPr>
        <w:t>行政执法部门</w:t>
      </w:r>
      <w:r>
        <w:rPr>
          <w:rFonts w:hint="default" w:ascii="Nimbus Roman No9 L" w:hAnsi="Nimbus Roman No9 L" w:eastAsia="仿宋_GB2312" w:cs="Nimbus Roman No9 L"/>
          <w:color w:val="auto"/>
          <w:kern w:val="0"/>
          <w:sz w:val="32"/>
          <w:szCs w:val="32"/>
          <w:lang w:eastAsia="zh-Hans"/>
        </w:rPr>
        <w:t>内部监督相结合的原则</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CN"/>
        </w:rPr>
        <w:t>第四条【概念解释】</w:t>
      </w:r>
      <w:r>
        <w:rPr>
          <w:rFonts w:hint="default" w:ascii="Nimbus Roman No9 L" w:hAnsi="Nimbus Roman No9 L" w:eastAsia="黑体"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val="en-US" w:eastAsia="zh-CN"/>
        </w:rPr>
        <w:t xml:space="preserve"> 本办法所称行政执法案卷，是指行政执法部门在行政处罚、行政许可、行政强制、行政检查等行政执法活动中形成的或收集的证据、记录、文书及音视频资料，经整理归档形成的卷宗。</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 w:eastAsia="zh-CN"/>
        </w:rPr>
      </w:pPr>
      <w:r>
        <w:rPr>
          <w:rFonts w:hint="default" w:ascii="Nimbus Roman No9 L" w:hAnsi="Nimbus Roman No9 L" w:eastAsia="仿宋_GB2312" w:cs="Nimbus Roman No9 L"/>
          <w:color w:val="auto"/>
          <w:kern w:val="0"/>
          <w:sz w:val="32"/>
          <w:szCs w:val="32"/>
          <w:lang w:val="en-US" w:eastAsia="zh-CN"/>
        </w:rPr>
        <w:t>本办法所称行政执法部门包括具有法定行政执法权的行政机关、法律法规授权执法的组织以及法律法规规章委托执法的组织。</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CN"/>
        </w:rPr>
        <w:t>第五条【评查主体】</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县级以上人民政府是本行政区域内行政执法案卷评查工作的评查主体，具体工作由</w:t>
      </w:r>
      <w:r>
        <w:rPr>
          <w:rFonts w:hint="default" w:ascii="Nimbus Roman No9 L" w:hAnsi="Nimbus Roman No9 L" w:eastAsia="仿宋_GB2312" w:cs="Nimbus Roman No9 L"/>
          <w:color w:val="auto"/>
          <w:kern w:val="0"/>
          <w:sz w:val="32"/>
          <w:szCs w:val="32"/>
          <w:lang w:eastAsia="zh-CN"/>
        </w:rPr>
        <w:t>司法行政部门</w:t>
      </w:r>
      <w:r>
        <w:rPr>
          <w:rFonts w:hint="default" w:ascii="Nimbus Roman No9 L" w:hAnsi="Nimbus Roman No9 L" w:eastAsia="仿宋_GB2312" w:cs="Nimbus Roman No9 L"/>
          <w:color w:val="auto"/>
          <w:kern w:val="0"/>
          <w:sz w:val="32"/>
          <w:szCs w:val="32"/>
          <w:lang w:eastAsia="zh-Hans"/>
        </w:rPr>
        <w:t>承担。</w:t>
      </w:r>
    </w:p>
    <w:p>
      <w:pPr>
        <w:keepNext w:val="0"/>
        <w:keepLines w:val="0"/>
        <w:pageBreakBefore w:val="0"/>
        <w:widowControl/>
        <w:kinsoku/>
        <w:wordWrap/>
        <w:overflowPunct/>
        <w:topLinePunct w:val="0"/>
        <w:autoSpaceDE/>
        <w:autoSpaceDN/>
        <w:bidi w:val="0"/>
        <w:adjustRightInd/>
        <w:snapToGrid/>
        <w:spacing w:after="75"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县级以上人民政府行政执法部门是本系统、本部门行政执法案卷评查工作的评查主体，负责对本系统、本部门的行政执法案卷进行评查，具体工作由其负责法制工作的机构承担。</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六</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【组织评查】</w:t>
      </w:r>
      <w:r>
        <w:rPr>
          <w:rFonts w:hint="default" w:ascii="Nimbus Roman No9 L" w:hAnsi="Nimbus Roman No9 L" w:eastAsia="仿宋_GB2312" w:cs="Nimbus Roman No9 L"/>
          <w:color w:val="auto"/>
          <w:kern w:val="0"/>
          <w:sz w:val="32"/>
          <w:szCs w:val="32"/>
          <w:lang w:eastAsia="zh-Hans"/>
        </w:rPr>
        <w:t>　</w:t>
      </w:r>
      <w:r>
        <w:rPr>
          <w:rFonts w:hint="default" w:ascii="Nimbus Roman No9 L" w:hAnsi="Nimbus Roman No9 L" w:eastAsia="仿宋_GB2312" w:cs="Nimbus Roman No9 L"/>
          <w:color w:val="auto"/>
          <w:kern w:val="0"/>
          <w:sz w:val="32"/>
          <w:szCs w:val="32"/>
          <w:highlight w:val="none"/>
          <w:lang w:eastAsia="zh-CN"/>
        </w:rPr>
        <w:t>县级以上人民政府应当根据工作需要适时组织开展</w:t>
      </w:r>
      <w:r>
        <w:rPr>
          <w:rFonts w:hint="default" w:ascii="Nimbus Roman No9 L" w:hAnsi="Nimbus Roman No9 L" w:eastAsia="仿宋_GB2312" w:cs="Nimbus Roman No9 L"/>
          <w:color w:val="auto"/>
          <w:kern w:val="0"/>
          <w:sz w:val="32"/>
          <w:szCs w:val="32"/>
          <w:highlight w:val="none"/>
          <w:lang w:eastAsia="zh-Hans"/>
        </w:rPr>
        <w:t>行政执法案卷评查</w:t>
      </w:r>
      <w:r>
        <w:rPr>
          <w:rFonts w:hint="default" w:ascii="Nimbus Roman No9 L" w:hAnsi="Nimbus Roman No9 L" w:eastAsia="仿宋_GB2312" w:cs="Nimbus Roman No9 L"/>
          <w:color w:val="auto"/>
          <w:kern w:val="0"/>
          <w:sz w:val="32"/>
          <w:szCs w:val="32"/>
          <w:highlight w:val="none"/>
          <w:lang w:eastAsia="zh-CN"/>
        </w:rPr>
        <w:t>工作，并对本级</w:t>
      </w:r>
      <w:r>
        <w:rPr>
          <w:rFonts w:hint="default" w:ascii="Nimbus Roman No9 L" w:hAnsi="Nimbus Roman No9 L" w:eastAsia="仿宋_GB2312" w:cs="Nimbus Roman No9 L"/>
          <w:color w:val="auto"/>
          <w:kern w:val="0"/>
          <w:sz w:val="32"/>
          <w:szCs w:val="32"/>
          <w:highlight w:val="none"/>
          <w:lang w:eastAsia="zh-Hans"/>
        </w:rPr>
        <w:t>人民政府行政执法部门</w:t>
      </w:r>
      <w:r>
        <w:rPr>
          <w:rFonts w:hint="default" w:ascii="Nimbus Roman No9 L" w:hAnsi="Nimbus Roman No9 L" w:eastAsia="仿宋_GB2312" w:cs="Nimbus Roman No9 L"/>
          <w:color w:val="auto"/>
          <w:kern w:val="0"/>
          <w:sz w:val="32"/>
          <w:szCs w:val="32"/>
          <w:highlight w:val="none"/>
          <w:lang w:eastAsia="zh-CN"/>
        </w:rPr>
        <w:t>的行政执法案卷评查工作进行指导、协调和监督。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CN"/>
        </w:rPr>
      </w:pPr>
      <w:r>
        <w:rPr>
          <w:rFonts w:hint="default" w:ascii="Nimbus Roman No9 L" w:hAnsi="Nimbus Roman No9 L" w:eastAsia="仿宋_GB2312" w:cs="Nimbus Roman No9 L"/>
          <w:color w:val="auto"/>
          <w:kern w:val="0"/>
          <w:sz w:val="32"/>
          <w:szCs w:val="32"/>
          <w:highlight w:val="none"/>
          <w:lang w:eastAsia="zh-CN"/>
        </w:rPr>
        <w:t>县级以上人民政府行政执法部门的法制工作机构应当组织指导</w:t>
      </w:r>
      <w:r>
        <w:rPr>
          <w:rFonts w:hint="default" w:ascii="Nimbus Roman No9 L" w:hAnsi="Nimbus Roman No9 L" w:eastAsia="仿宋_GB2312" w:cs="Nimbus Roman No9 L"/>
          <w:color w:val="auto"/>
          <w:kern w:val="0"/>
          <w:sz w:val="32"/>
          <w:szCs w:val="32"/>
          <w:lang w:eastAsia="zh-Hans"/>
        </w:rPr>
        <w:t>本系统、</w:t>
      </w:r>
      <w:r>
        <w:rPr>
          <w:rFonts w:hint="default" w:ascii="Nimbus Roman No9 L" w:hAnsi="Nimbus Roman No9 L" w:eastAsia="仿宋_GB2312" w:cs="Nimbus Roman No9 L"/>
          <w:color w:val="auto"/>
          <w:kern w:val="0"/>
          <w:sz w:val="32"/>
          <w:szCs w:val="32"/>
          <w:highlight w:val="none"/>
          <w:lang w:eastAsia="zh-CN"/>
        </w:rPr>
        <w:t>本部门执法机构或者执法人员对行政执法案卷进行定期或者不定期评查，并按照本办法相关规定进行整改。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CN"/>
        </w:rPr>
      </w:pPr>
      <w:r>
        <w:rPr>
          <w:rFonts w:hint="default" w:ascii="Nimbus Roman No9 L" w:hAnsi="Nimbus Roman No9 L" w:eastAsia="仿宋_GB2312" w:cs="Nimbus Roman No9 L"/>
          <w:color w:val="auto"/>
          <w:kern w:val="0"/>
          <w:sz w:val="32"/>
          <w:szCs w:val="32"/>
          <w:highlight w:val="none"/>
          <w:lang w:eastAsia="zh-CN"/>
        </w:rPr>
        <w:t>各级评查主体应当加强</w:t>
      </w:r>
      <w:r>
        <w:rPr>
          <w:rFonts w:hint="default" w:ascii="Nimbus Roman No9 L" w:hAnsi="Nimbus Roman No9 L" w:eastAsia="仿宋_GB2312" w:cs="Nimbus Roman No9 L"/>
          <w:color w:val="auto"/>
          <w:kern w:val="0"/>
          <w:sz w:val="32"/>
          <w:szCs w:val="32"/>
          <w:highlight w:val="none"/>
          <w:lang w:eastAsia="zh-Hans"/>
        </w:rPr>
        <w:t>衔接</w:t>
      </w:r>
      <w:r>
        <w:rPr>
          <w:rFonts w:hint="default" w:ascii="Nimbus Roman No9 L" w:hAnsi="Nimbus Roman No9 L" w:eastAsia="仿宋_GB2312" w:cs="Nimbus Roman No9 L"/>
          <w:color w:val="auto"/>
          <w:kern w:val="0"/>
          <w:sz w:val="32"/>
          <w:szCs w:val="32"/>
          <w:highlight w:val="none"/>
          <w:lang w:eastAsia="zh-CN"/>
        </w:rPr>
        <w:t>和协调</w:t>
      </w:r>
      <w:r>
        <w:rPr>
          <w:rFonts w:hint="default" w:ascii="Nimbus Roman No9 L" w:hAnsi="Nimbus Roman No9 L" w:eastAsia="仿宋_GB2312" w:cs="Nimbus Roman No9 L"/>
          <w:color w:val="auto"/>
          <w:kern w:val="0"/>
          <w:sz w:val="32"/>
          <w:szCs w:val="32"/>
          <w:highlight w:val="none"/>
          <w:lang w:eastAsia="zh-Hans"/>
        </w:rPr>
        <w:t>，避免</w:t>
      </w:r>
      <w:r>
        <w:rPr>
          <w:rFonts w:hint="default" w:ascii="Nimbus Roman No9 L" w:hAnsi="Nimbus Roman No9 L" w:eastAsia="仿宋_GB2312" w:cs="Nimbus Roman No9 L"/>
          <w:color w:val="auto"/>
          <w:kern w:val="0"/>
          <w:sz w:val="32"/>
          <w:szCs w:val="32"/>
          <w:highlight w:val="none"/>
          <w:lang w:eastAsia="zh-CN"/>
        </w:rPr>
        <w:t>多次重复评查。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28"/>
          <w:szCs w:val="28"/>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七</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【信息化建设】</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CN"/>
        </w:rPr>
        <w:t>县级以上人民政府及其行政执法部门应当加强行政执法案卷评查工作的信息化建设。</w:t>
      </w:r>
      <w:r>
        <w:rPr>
          <w:rFonts w:hint="default" w:ascii="Nimbus Roman No9 L" w:hAnsi="Nimbus Roman No9 L" w:eastAsia="仿宋_GB2312" w:cs="Nimbus Roman No9 L"/>
          <w:color w:val="auto"/>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eastAsia="zh-CN"/>
        </w:rPr>
      </w:pPr>
    </w:p>
    <w:p>
      <w:pPr>
        <w:keepNext w:val="0"/>
        <w:keepLines w:val="0"/>
        <w:pageBreakBefore w:val="0"/>
        <w:widowControl/>
        <w:kinsoku/>
        <w:wordWrap/>
        <w:overflowPunct/>
        <w:topLinePunct w:val="0"/>
        <w:autoSpaceDE/>
        <w:autoSpaceDN/>
        <w:bidi w:val="0"/>
        <w:adjustRightInd/>
        <w:snapToGrid/>
        <w:spacing w:after="75" w:line="560" w:lineRule="exact"/>
        <w:jc w:val="center"/>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CN"/>
        </w:rPr>
        <w:t>第二章</w:t>
      </w:r>
      <w:r>
        <w:rPr>
          <w:rFonts w:hint="default" w:ascii="Nimbus Roman No9 L" w:hAnsi="Nimbus Roman No9 L" w:eastAsia="黑体" w:cs="Nimbus Roman No9 L"/>
          <w:color w:val="auto"/>
          <w:kern w:val="0"/>
          <w:sz w:val="32"/>
          <w:szCs w:val="32"/>
          <w:lang w:val="en-US" w:eastAsia="zh-CN"/>
        </w:rPr>
        <w:t xml:space="preserve"> 评查方式和程序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八</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【评查方式】</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行政执法案卷评查工作采取全面评查、重点评查</w:t>
      </w:r>
      <w:r>
        <w:rPr>
          <w:rFonts w:hint="default" w:ascii="Nimbus Roman No9 L" w:hAnsi="Nimbus Roman No9 L" w:eastAsia="仿宋_GB2312"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eastAsia="zh-Hans"/>
        </w:rPr>
        <w:t>专项评查</w:t>
      </w:r>
      <w:r>
        <w:rPr>
          <w:rFonts w:hint="default" w:ascii="Nimbus Roman No9 L" w:hAnsi="Nimbus Roman No9 L" w:eastAsia="仿宋_GB2312" w:cs="Nimbus Roman No9 L"/>
          <w:color w:val="auto"/>
          <w:kern w:val="0"/>
          <w:sz w:val="32"/>
          <w:szCs w:val="32"/>
          <w:lang w:eastAsia="zh-CN"/>
        </w:rPr>
        <w:t>、随机抽查和相互评查</w:t>
      </w:r>
      <w:r>
        <w:rPr>
          <w:rFonts w:hint="default" w:ascii="Nimbus Roman No9 L" w:hAnsi="Nimbus Roman No9 L" w:eastAsia="仿宋_GB2312" w:cs="Nimbus Roman No9 L"/>
          <w:color w:val="auto"/>
          <w:kern w:val="0"/>
          <w:sz w:val="32"/>
          <w:szCs w:val="32"/>
          <w:lang w:eastAsia="zh-Hans"/>
        </w:rPr>
        <w:t>等方式进行；也可以结合执法检查等工作进行</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评查主体应当创新案卷评查方式，可以利用信息化手段或者委托第三方开展</w:t>
      </w:r>
      <w:r>
        <w:rPr>
          <w:rFonts w:hint="default" w:ascii="Nimbus Roman No9 L" w:hAnsi="Nimbus Roman No9 L" w:eastAsia="仿宋_GB2312" w:cs="Nimbus Roman No9 L"/>
          <w:color w:val="auto"/>
          <w:kern w:val="0"/>
          <w:sz w:val="32"/>
          <w:szCs w:val="32"/>
          <w:lang w:eastAsia="zh-Hans"/>
        </w:rPr>
        <w:t>行政执法</w:t>
      </w:r>
      <w:r>
        <w:rPr>
          <w:rFonts w:hint="default" w:ascii="Nimbus Roman No9 L" w:hAnsi="Nimbus Roman No9 L" w:eastAsia="仿宋_GB2312" w:cs="Nimbus Roman No9 L"/>
          <w:color w:val="auto"/>
          <w:kern w:val="0"/>
          <w:sz w:val="32"/>
          <w:szCs w:val="32"/>
          <w:lang w:eastAsia="zh-CN"/>
        </w:rPr>
        <w:t>案卷评查。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九</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【评查形式】</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行政执法案卷评查以查阅行政执法案卷或者资料为主，</w:t>
      </w:r>
      <w:r>
        <w:rPr>
          <w:rFonts w:hint="default" w:ascii="Nimbus Roman No9 L" w:hAnsi="Nimbus Roman No9 L" w:eastAsia="仿宋_GB2312" w:cs="Nimbus Roman No9 L"/>
          <w:color w:val="auto"/>
          <w:kern w:val="0"/>
          <w:sz w:val="32"/>
          <w:szCs w:val="32"/>
          <w:lang w:eastAsia="zh-CN"/>
        </w:rPr>
        <w:t>可以</w:t>
      </w:r>
      <w:r>
        <w:rPr>
          <w:rFonts w:hint="default" w:ascii="Nimbus Roman No9 L" w:hAnsi="Nimbus Roman No9 L" w:eastAsia="仿宋_GB2312" w:cs="Nimbus Roman No9 L"/>
          <w:color w:val="auto"/>
          <w:kern w:val="0"/>
          <w:sz w:val="32"/>
          <w:szCs w:val="32"/>
          <w:lang w:eastAsia="zh-Hans"/>
        </w:rPr>
        <w:t>结合听取汇报、问卷调查、信息统计、</w:t>
      </w:r>
      <w:r>
        <w:rPr>
          <w:rFonts w:hint="default" w:ascii="Nimbus Roman No9 L" w:hAnsi="Nimbus Roman No9 L" w:eastAsia="仿宋_GB2312" w:cs="Nimbus Roman No9 L"/>
          <w:color w:val="auto"/>
          <w:kern w:val="0"/>
          <w:sz w:val="32"/>
          <w:szCs w:val="32"/>
          <w:lang w:eastAsia="zh-CN"/>
        </w:rPr>
        <w:t>个别访谈</w:t>
      </w:r>
      <w:r>
        <w:rPr>
          <w:rFonts w:hint="default" w:ascii="Nimbus Roman No9 L" w:hAnsi="Nimbus Roman No9 L" w:eastAsia="仿宋_GB2312" w:cs="Nimbus Roman No9 L"/>
          <w:color w:val="auto"/>
          <w:kern w:val="0"/>
          <w:sz w:val="32"/>
          <w:szCs w:val="32"/>
          <w:lang w:eastAsia="zh-Hans"/>
        </w:rPr>
        <w:t>等形式进行；必要时，可以向</w:t>
      </w:r>
      <w:r>
        <w:rPr>
          <w:rFonts w:hint="default" w:ascii="Nimbus Roman No9 L" w:hAnsi="Nimbus Roman No9 L" w:eastAsia="仿宋_GB2312" w:cs="Nimbus Roman No9 L"/>
          <w:color w:val="auto"/>
          <w:kern w:val="0"/>
          <w:sz w:val="32"/>
          <w:szCs w:val="32"/>
          <w:lang w:eastAsia="zh-CN"/>
        </w:rPr>
        <w:t>行政相对人、行政执法案件承办</w:t>
      </w:r>
      <w:r>
        <w:rPr>
          <w:rFonts w:hint="default" w:ascii="Nimbus Roman No9 L" w:hAnsi="Nimbus Roman No9 L" w:eastAsia="仿宋_GB2312" w:cs="Nimbus Roman No9 L"/>
          <w:color w:val="auto"/>
          <w:kern w:val="0"/>
          <w:sz w:val="32"/>
          <w:szCs w:val="32"/>
          <w:lang w:eastAsia="zh-Hans"/>
        </w:rPr>
        <w:t>人员或者其他工作人员进行调查核实，有关人员应当如实说明情况并提供相关材料。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【选送和抽取案卷】</w:t>
      </w:r>
      <w:r>
        <w:rPr>
          <w:rFonts w:hint="default" w:ascii="Nimbus Roman No9 L" w:hAnsi="Nimbus Roman No9 L" w:eastAsia="仿宋_GB2312" w:cs="Nimbus Roman No9 L"/>
          <w:color w:val="auto"/>
          <w:kern w:val="0"/>
          <w:sz w:val="32"/>
          <w:szCs w:val="32"/>
          <w:lang w:val="en-US" w:eastAsia="zh-CN"/>
        </w:rPr>
        <w:t xml:space="preserve"> 采取选送案卷方式评查的，被评查对象按评查要求提供或者报送自选的行政执法案卷。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val="en-US" w:eastAsia="zh-CN"/>
        </w:rPr>
        <w:t>采取随机抽取案卷方式评查的，被评查对象按评查要求提供一定期限内的行政执法案卷目录，由评查小组按比例随机抽取行政执法案卷。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val="en-US" w:eastAsia="zh-CN"/>
        </w:rPr>
        <w:t>采取现场抽取案卷方式评查的，评查小组不提前指定，在执法监督现场随机抽取行政执法案卷。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十一</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【评查程序】</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行政执法案卷评查按照下列程序进行</w:t>
      </w:r>
      <w:r>
        <w:rPr>
          <w:rFonts w:hint="default" w:ascii="Nimbus Roman No9 L" w:hAnsi="Nimbus Roman No9 L" w:eastAsia="仿宋_GB2312" w:cs="Nimbus Roman No9 L"/>
          <w:color w:val="auto"/>
          <w:kern w:val="0"/>
          <w:sz w:val="32"/>
          <w:szCs w:val="32"/>
          <w:lang w:val="en"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（一）制订评查工作方案，明确案卷评查的时间、范围、步骤和要求等</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（二）</w:t>
      </w:r>
      <w:r>
        <w:rPr>
          <w:rFonts w:hint="default" w:ascii="Nimbus Roman No9 L" w:hAnsi="Nimbus Roman No9 L" w:eastAsia="仿宋_GB2312" w:cs="Nimbus Roman No9 L"/>
          <w:color w:val="auto"/>
          <w:kern w:val="0"/>
          <w:sz w:val="32"/>
          <w:szCs w:val="32"/>
          <w:lang w:eastAsia="zh-CN"/>
        </w:rPr>
        <w:t>成立</w:t>
      </w:r>
      <w:r>
        <w:rPr>
          <w:rFonts w:hint="default" w:ascii="Nimbus Roman No9 L" w:hAnsi="Nimbus Roman No9 L" w:eastAsia="仿宋_GB2312" w:cs="Nimbus Roman No9 L"/>
          <w:color w:val="auto"/>
          <w:kern w:val="0"/>
          <w:sz w:val="32"/>
          <w:szCs w:val="32"/>
          <w:lang w:eastAsia="zh-Hans"/>
        </w:rPr>
        <w:t>评查小组</w:t>
      </w:r>
      <w:r>
        <w:rPr>
          <w:rFonts w:hint="default" w:ascii="Nimbus Roman No9 L" w:hAnsi="Nimbus Roman No9 L" w:eastAsia="仿宋_GB2312" w:cs="Nimbus Roman No9 L"/>
          <w:color w:val="auto"/>
          <w:kern w:val="0"/>
          <w:sz w:val="32"/>
          <w:szCs w:val="32"/>
          <w:lang w:eastAsia="zh-CN"/>
        </w:rPr>
        <w:t>，确定</w:t>
      </w:r>
      <w:r>
        <w:rPr>
          <w:rFonts w:hint="default" w:ascii="Nimbus Roman No9 L" w:hAnsi="Nimbus Roman No9 L" w:eastAsia="仿宋_GB2312" w:cs="Nimbus Roman No9 L"/>
          <w:color w:val="auto"/>
          <w:kern w:val="0"/>
          <w:sz w:val="32"/>
          <w:szCs w:val="32"/>
          <w:lang w:eastAsia="zh-Hans"/>
        </w:rPr>
        <w:t>评查工作人员，并进行</w:t>
      </w:r>
      <w:r>
        <w:rPr>
          <w:rFonts w:hint="default" w:ascii="Nimbus Roman No9 L" w:hAnsi="Nimbus Roman No9 L" w:eastAsia="仿宋_GB2312" w:cs="Nimbus Roman No9 L"/>
          <w:color w:val="auto"/>
          <w:kern w:val="0"/>
          <w:sz w:val="32"/>
          <w:szCs w:val="32"/>
          <w:lang w:eastAsia="zh-CN"/>
        </w:rPr>
        <w:t>相关</w:t>
      </w:r>
      <w:r>
        <w:rPr>
          <w:rFonts w:hint="default" w:ascii="Nimbus Roman No9 L" w:hAnsi="Nimbus Roman No9 L" w:eastAsia="仿宋_GB2312" w:cs="Nimbus Roman No9 L"/>
          <w:color w:val="auto"/>
          <w:kern w:val="0"/>
          <w:sz w:val="32"/>
          <w:szCs w:val="32"/>
          <w:lang w:eastAsia="zh-Hans"/>
        </w:rPr>
        <w:t>培训</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三</w:t>
      </w: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val="en-US" w:eastAsia="zh-CN"/>
        </w:rPr>
        <w:t>评查工作人员分别查阅案卷，</w:t>
      </w:r>
      <w:r>
        <w:rPr>
          <w:rFonts w:hint="default" w:ascii="Nimbus Roman No9 L" w:hAnsi="Nimbus Roman No9 L" w:eastAsia="仿宋_GB2312" w:cs="Nimbus Roman No9 L"/>
          <w:color w:val="auto"/>
          <w:kern w:val="0"/>
          <w:sz w:val="32"/>
          <w:szCs w:val="32"/>
          <w:lang w:eastAsia="zh-Hans"/>
        </w:rPr>
        <w:t>独立评分，</w:t>
      </w:r>
      <w:r>
        <w:rPr>
          <w:rFonts w:hint="default" w:ascii="Nimbus Roman No9 L" w:hAnsi="Nimbus Roman No9 L" w:eastAsia="仿宋_GB2312" w:cs="Nimbus Roman No9 L"/>
          <w:color w:val="auto"/>
          <w:kern w:val="0"/>
          <w:sz w:val="32"/>
          <w:szCs w:val="32"/>
          <w:lang w:val="en-US" w:eastAsia="zh-CN"/>
        </w:rPr>
        <w:t>书面记录评查得分，扣分理由，并签字确认；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val="en-US" w:eastAsia="zh-CN"/>
        </w:rPr>
        <w:t>四</w:t>
      </w: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评查小组</w:t>
      </w:r>
      <w:r>
        <w:rPr>
          <w:rFonts w:hint="default" w:ascii="Nimbus Roman No9 L" w:hAnsi="Nimbus Roman No9 L" w:eastAsia="仿宋_GB2312" w:cs="Nimbus Roman No9 L"/>
          <w:color w:val="auto"/>
          <w:kern w:val="0"/>
          <w:sz w:val="32"/>
          <w:szCs w:val="32"/>
          <w:lang w:val="en-US" w:eastAsia="zh-CN"/>
        </w:rPr>
        <w:t>汇总评定</w:t>
      </w:r>
      <w:r>
        <w:rPr>
          <w:rFonts w:hint="default" w:ascii="Nimbus Roman No9 L" w:hAnsi="Nimbus Roman No9 L" w:eastAsia="仿宋_GB2312" w:cs="Nimbus Roman No9 L"/>
          <w:color w:val="auto"/>
          <w:kern w:val="0"/>
          <w:sz w:val="32"/>
          <w:szCs w:val="32"/>
          <w:lang w:eastAsia="zh-CN"/>
        </w:rPr>
        <w:t>受评查案卷的分值</w:t>
      </w:r>
      <w:r>
        <w:rPr>
          <w:rFonts w:hint="default" w:ascii="Nimbus Roman No9 L" w:hAnsi="Nimbus Roman No9 L" w:eastAsia="仿宋_GB2312" w:cs="Nimbus Roman No9 L"/>
          <w:color w:val="auto"/>
          <w:kern w:val="0"/>
          <w:sz w:val="32"/>
          <w:szCs w:val="32"/>
          <w:lang w:val="en-US" w:eastAsia="zh-CN"/>
        </w:rPr>
        <w:t>和主要问题，评定等次，提出整改建议，形成评查工作报告提交</w:t>
      </w:r>
      <w:r>
        <w:rPr>
          <w:rFonts w:hint="default" w:ascii="Nimbus Roman No9 L" w:hAnsi="Nimbus Roman No9 L" w:eastAsia="仿宋_GB2312" w:cs="Nimbus Roman No9 L"/>
          <w:color w:val="auto"/>
          <w:kern w:val="0"/>
          <w:sz w:val="32"/>
          <w:szCs w:val="32"/>
          <w:lang w:eastAsia="zh-CN"/>
        </w:rPr>
        <w:t>评查</w:t>
      </w:r>
      <w:r>
        <w:rPr>
          <w:rFonts w:hint="default" w:ascii="Nimbus Roman No9 L" w:hAnsi="Nimbus Roman No9 L" w:eastAsia="仿宋_GB2312" w:cs="Nimbus Roman No9 L"/>
          <w:color w:val="auto"/>
          <w:kern w:val="0"/>
          <w:sz w:val="32"/>
          <w:szCs w:val="32"/>
          <w:lang w:val="en-US" w:eastAsia="zh-CN"/>
        </w:rPr>
        <w:t>主体；</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CN"/>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五</w:t>
      </w: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评查主体对</w:t>
      </w:r>
      <w:r>
        <w:rPr>
          <w:rFonts w:hint="default" w:ascii="Nimbus Roman No9 L" w:hAnsi="Nimbus Roman No9 L" w:eastAsia="仿宋_GB2312" w:cs="Nimbus Roman No9 L"/>
          <w:color w:val="auto"/>
          <w:kern w:val="0"/>
          <w:sz w:val="32"/>
          <w:szCs w:val="32"/>
          <w:lang w:val="en-US" w:eastAsia="zh-CN"/>
        </w:rPr>
        <w:t>评查小组工作报告</w:t>
      </w:r>
      <w:r>
        <w:rPr>
          <w:rFonts w:hint="default" w:ascii="Nimbus Roman No9 L" w:hAnsi="Nimbus Roman No9 L" w:eastAsia="仿宋_GB2312" w:cs="Nimbus Roman No9 L"/>
          <w:color w:val="auto"/>
          <w:kern w:val="0"/>
          <w:sz w:val="32"/>
          <w:szCs w:val="32"/>
          <w:lang w:eastAsia="zh-CN"/>
        </w:rPr>
        <w:t>进行审核，并组织听取评查对象对行政</w:t>
      </w:r>
      <w:r>
        <w:rPr>
          <w:rFonts w:hint="default" w:ascii="Nimbus Roman No9 L" w:hAnsi="Nimbus Roman No9 L" w:eastAsia="仿宋_GB2312" w:cs="Nimbus Roman No9 L"/>
          <w:color w:val="auto"/>
          <w:kern w:val="0"/>
          <w:sz w:val="32"/>
          <w:szCs w:val="32"/>
          <w:lang w:val="en-US" w:eastAsia="zh-CN"/>
        </w:rPr>
        <w:t>执法</w:t>
      </w:r>
      <w:r>
        <w:rPr>
          <w:rFonts w:hint="default" w:ascii="Nimbus Roman No9 L" w:hAnsi="Nimbus Roman No9 L" w:eastAsia="仿宋_GB2312" w:cs="Nimbus Roman No9 L"/>
          <w:color w:val="auto"/>
          <w:kern w:val="0"/>
          <w:sz w:val="32"/>
          <w:szCs w:val="32"/>
          <w:lang w:eastAsia="zh-CN"/>
        </w:rPr>
        <w:t>案卷评查结果的意见</w:t>
      </w:r>
      <w:r>
        <w:rPr>
          <w:rFonts w:hint="default" w:ascii="Nimbus Roman No9 L" w:hAnsi="Nimbus Roman No9 L" w:eastAsia="仿宋_GB2312" w:cs="Nimbus Roman No9 L"/>
          <w:color w:val="auto"/>
          <w:kern w:val="0"/>
          <w:sz w:val="32"/>
          <w:szCs w:val="32"/>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六</w:t>
      </w:r>
      <w:r>
        <w:rPr>
          <w:rFonts w:hint="default" w:ascii="Nimbus Roman No9 L" w:hAnsi="Nimbus Roman No9 L" w:eastAsia="仿宋_GB2312" w:cs="Nimbus Roman No9 L"/>
          <w:color w:val="auto"/>
          <w:kern w:val="0"/>
          <w:sz w:val="32"/>
          <w:szCs w:val="32"/>
          <w:lang w:eastAsia="zh-Hans"/>
        </w:rPr>
        <w:t>）评查对象对评查小组报告有异议的，可以在收到评查小组报告之日起10个工作日内向评查主体提出书面复核申请；评查主体应当在收到复核申请之日起10个工作日内进行复核，并将复核结果书面</w:t>
      </w:r>
      <w:r>
        <w:rPr>
          <w:rFonts w:hint="default" w:ascii="Nimbus Roman No9 L" w:hAnsi="Nimbus Roman No9 L" w:eastAsia="仿宋_GB2312" w:cs="Nimbus Roman No9 L"/>
          <w:color w:val="auto"/>
          <w:kern w:val="0"/>
          <w:sz w:val="32"/>
          <w:szCs w:val="32"/>
          <w:lang w:eastAsia="zh-CN"/>
        </w:rPr>
        <w:t>反馈</w:t>
      </w:r>
      <w:r>
        <w:rPr>
          <w:rFonts w:hint="default" w:ascii="Nimbus Roman No9 L" w:hAnsi="Nimbus Roman No9 L" w:eastAsia="仿宋_GB2312" w:cs="Nimbus Roman No9 L"/>
          <w:color w:val="auto"/>
          <w:kern w:val="0"/>
          <w:sz w:val="32"/>
          <w:szCs w:val="32"/>
          <w:lang w:eastAsia="zh-Hans"/>
        </w:rPr>
        <w:t>评查对象</w:t>
      </w:r>
      <w:r>
        <w:rPr>
          <w:rFonts w:hint="default" w:ascii="Nimbus Roman No9 L" w:hAnsi="Nimbus Roman No9 L" w:eastAsia="仿宋_GB2312" w:cs="Nimbus Roman No9 L"/>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（七）评查主体对评查小组工作报告进行研究、汇总，形成评查总体报告并予以通报。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评查工作人员可能影响公正评查的，应当回避。</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十二</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【评查工作报告】</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CN"/>
        </w:rPr>
        <w:t>评查工作报告包括下列内容：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（一）评查对象及评查前期准备工作；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（二）评查工作人员；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（三）评查案卷的数量、名称及执法类别等基本情况；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（四）等次评定情况；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（五）评查发现的主要问题；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CN"/>
        </w:rPr>
        <w:t>（六）整改建议。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十三</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【案卷保管退还】</w:t>
      </w:r>
      <w:r>
        <w:rPr>
          <w:rFonts w:hint="default" w:ascii="Nimbus Roman No9 L" w:hAnsi="Nimbus Roman No9 L" w:eastAsia="仿宋_GB2312" w:cs="Nimbus Roman No9 L"/>
          <w:color w:val="auto"/>
          <w:kern w:val="0"/>
          <w:sz w:val="32"/>
          <w:szCs w:val="32"/>
          <w:lang w:val="en-US" w:eastAsia="zh-CN"/>
        </w:rPr>
        <w:t xml:space="preserve"> 评查小组调取和查阅行政执法案卷，应当妥善保管；执法案卷评查工作结束后，应及时将执法案卷退还给被评查对象。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十四</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【评查特邀人员】</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评查主体可以根据需要商请</w:t>
      </w:r>
      <w:r>
        <w:rPr>
          <w:rFonts w:hint="default" w:ascii="Nimbus Roman No9 L" w:hAnsi="Nimbus Roman No9 L" w:eastAsia="仿宋_GB2312" w:cs="Nimbus Roman No9 L"/>
          <w:color w:val="auto"/>
          <w:kern w:val="0"/>
          <w:sz w:val="32"/>
          <w:szCs w:val="32"/>
          <w:lang w:eastAsia="zh-CN"/>
        </w:rPr>
        <w:t>人大、政协、</w:t>
      </w:r>
      <w:r>
        <w:rPr>
          <w:rFonts w:hint="default" w:ascii="Nimbus Roman No9 L" w:hAnsi="Nimbus Roman No9 L" w:eastAsia="仿宋_GB2312" w:cs="Nimbus Roman No9 L"/>
          <w:color w:val="auto"/>
          <w:kern w:val="0"/>
          <w:sz w:val="32"/>
          <w:szCs w:val="32"/>
          <w:lang w:eastAsia="zh-Hans"/>
        </w:rPr>
        <w:t>人民法院、人民检察院等单位派员参加</w:t>
      </w:r>
      <w:r>
        <w:rPr>
          <w:rFonts w:hint="default" w:ascii="Nimbus Roman No9 L" w:hAnsi="Nimbus Roman No9 L" w:eastAsia="仿宋_GB2312" w:cs="Nimbus Roman No9 L"/>
          <w:color w:val="auto"/>
          <w:kern w:val="0"/>
          <w:sz w:val="32"/>
          <w:szCs w:val="32"/>
          <w:lang w:eastAsia="zh-CN"/>
        </w:rPr>
        <w:t>，也可以邀请法律顾问、公职律师等人员参加</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val="en-US" w:eastAsia="zh-CN"/>
        </w:rPr>
        <w:t>第三章 评查内容与标准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val="en-US" w:eastAsia="zh-Hans"/>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十五</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w:t>
      </w:r>
      <w:r>
        <w:rPr>
          <w:rFonts w:hint="default" w:ascii="Nimbus Roman No9 L" w:hAnsi="Nimbus Roman No9 L" w:eastAsia="黑体" w:cs="Nimbus Roman No9 L"/>
          <w:color w:val="auto"/>
          <w:kern w:val="0"/>
          <w:sz w:val="32"/>
          <w:szCs w:val="32"/>
          <w:lang w:val="en-US" w:eastAsia="zh-CN"/>
        </w:rPr>
        <w:t>内容</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val="en" w:eastAsia="zh-Hans"/>
        </w:rPr>
        <w:t>行政执</w:t>
      </w:r>
      <w:r>
        <w:rPr>
          <w:rFonts w:hint="default" w:ascii="Nimbus Roman No9 L" w:hAnsi="Nimbus Roman No9 L" w:eastAsia="仿宋_GB2312" w:cs="Nimbus Roman No9 L"/>
          <w:color w:val="auto"/>
          <w:kern w:val="0"/>
          <w:sz w:val="32"/>
          <w:szCs w:val="32"/>
          <w:lang w:eastAsia="zh-Hans"/>
        </w:rPr>
        <w:t>法案卷评查内容</w:t>
      </w:r>
      <w:r>
        <w:rPr>
          <w:rFonts w:hint="default" w:ascii="Nimbus Roman No9 L" w:hAnsi="Nimbus Roman No9 L" w:eastAsia="仿宋_GB2312" w:cs="Nimbus Roman No9 L"/>
          <w:color w:val="auto"/>
          <w:kern w:val="0"/>
          <w:sz w:val="32"/>
          <w:szCs w:val="32"/>
          <w:lang w:eastAsia="zh-CN"/>
        </w:rPr>
        <w:t>分为实体规范与程序规范。主要</w:t>
      </w:r>
      <w:r>
        <w:rPr>
          <w:rFonts w:hint="default" w:ascii="Nimbus Roman No9 L" w:hAnsi="Nimbus Roman No9 L" w:eastAsia="仿宋_GB2312" w:cs="Nimbus Roman No9 L"/>
          <w:color w:val="auto"/>
          <w:kern w:val="0"/>
          <w:sz w:val="32"/>
          <w:szCs w:val="32"/>
          <w:lang w:eastAsia="zh-Hans"/>
        </w:rPr>
        <w:t>内容</w:t>
      </w:r>
      <w:r>
        <w:rPr>
          <w:rFonts w:hint="default" w:ascii="Nimbus Roman No9 L" w:hAnsi="Nimbus Roman No9 L" w:eastAsia="仿宋_GB2312" w:cs="Nimbus Roman No9 L"/>
          <w:color w:val="auto"/>
          <w:kern w:val="0"/>
          <w:sz w:val="32"/>
          <w:szCs w:val="32"/>
          <w:lang w:eastAsia="zh-CN"/>
        </w:rPr>
        <w:t>包括</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CN"/>
        </w:rPr>
        <w:t>（一）</w:t>
      </w:r>
      <w:r>
        <w:rPr>
          <w:rFonts w:hint="default" w:ascii="Nimbus Roman No9 L" w:hAnsi="Nimbus Roman No9 L" w:eastAsia="仿宋_GB2312" w:cs="Nimbus Roman No9 L"/>
          <w:color w:val="auto"/>
          <w:kern w:val="0"/>
          <w:sz w:val="32"/>
          <w:szCs w:val="32"/>
          <w:lang w:eastAsia="zh-Hans"/>
        </w:rPr>
        <w:t>行政执法主体</w:t>
      </w:r>
      <w:r>
        <w:rPr>
          <w:rFonts w:hint="default" w:ascii="Nimbus Roman No9 L" w:hAnsi="Nimbus Roman No9 L" w:eastAsia="仿宋_GB2312" w:cs="Nimbus Roman No9 L"/>
          <w:color w:val="auto"/>
          <w:kern w:val="0"/>
          <w:sz w:val="32"/>
          <w:szCs w:val="32"/>
          <w:lang w:eastAsia="zh-CN"/>
        </w:rPr>
        <w:t>资格</w:t>
      </w:r>
      <w:r>
        <w:rPr>
          <w:rFonts w:hint="default" w:ascii="Nimbus Roman No9 L" w:hAnsi="Nimbus Roman No9 L" w:eastAsia="仿宋_GB2312" w:cs="Nimbus Roman No9 L"/>
          <w:color w:val="auto"/>
          <w:kern w:val="0"/>
          <w:sz w:val="32"/>
          <w:szCs w:val="32"/>
          <w:lang w:eastAsia="zh-Hans"/>
        </w:rPr>
        <w:t>，执法人员执法资格</w:t>
      </w:r>
      <w:r>
        <w:rPr>
          <w:rFonts w:hint="default" w:ascii="Nimbus Roman No9 L" w:hAnsi="Nimbus Roman No9 L" w:eastAsia="仿宋_GB2312" w:cs="Nimbus Roman No9 L"/>
          <w:color w:val="auto"/>
          <w:kern w:val="0"/>
          <w:sz w:val="32"/>
          <w:szCs w:val="32"/>
          <w:lang w:eastAsia="zh-CN"/>
        </w:rPr>
        <w:t>及其执法权限</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（二）</w:t>
      </w:r>
      <w:r>
        <w:rPr>
          <w:rFonts w:hint="default" w:ascii="Nimbus Roman No9 L" w:hAnsi="Nimbus Roman No9 L" w:eastAsia="仿宋_GB2312" w:cs="Nimbus Roman No9 L"/>
          <w:color w:val="auto"/>
          <w:kern w:val="0"/>
          <w:sz w:val="32"/>
          <w:szCs w:val="32"/>
          <w:lang w:eastAsia="zh-CN"/>
        </w:rPr>
        <w:t>执法决定</w:t>
      </w:r>
      <w:r>
        <w:rPr>
          <w:rFonts w:hint="default" w:ascii="Nimbus Roman No9 L" w:hAnsi="Nimbus Roman No9 L" w:eastAsia="仿宋_GB2312" w:cs="Nimbus Roman No9 L"/>
          <w:color w:val="auto"/>
          <w:kern w:val="0"/>
          <w:sz w:val="32"/>
          <w:szCs w:val="32"/>
          <w:lang w:eastAsia="zh-Hans"/>
        </w:rPr>
        <w:t>认定事实是否清楚，证据是否</w:t>
      </w:r>
      <w:r>
        <w:rPr>
          <w:rFonts w:hint="default" w:ascii="Nimbus Roman No9 L" w:hAnsi="Nimbus Roman No9 L" w:eastAsia="仿宋_GB2312" w:cs="Nimbus Roman No9 L"/>
          <w:color w:val="auto"/>
          <w:kern w:val="0"/>
          <w:sz w:val="32"/>
          <w:szCs w:val="32"/>
          <w:lang w:eastAsia="zh-CN"/>
        </w:rPr>
        <w:t>确凿</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（三）</w:t>
      </w:r>
      <w:r>
        <w:rPr>
          <w:rFonts w:hint="default" w:ascii="Nimbus Roman No9 L" w:hAnsi="Nimbus Roman No9 L" w:eastAsia="仿宋_GB2312" w:cs="Nimbus Roman No9 L"/>
          <w:color w:val="auto"/>
          <w:kern w:val="0"/>
          <w:sz w:val="32"/>
          <w:szCs w:val="32"/>
          <w:lang w:eastAsia="zh-CN"/>
        </w:rPr>
        <w:t>执法决定适用的法律依据是否准确、执法裁量基准适用是否合理、</w:t>
      </w:r>
      <w:r>
        <w:rPr>
          <w:rFonts w:hint="default" w:ascii="Nimbus Roman No9 L" w:hAnsi="Nimbus Roman No9 L" w:eastAsia="仿宋_GB2312" w:cs="Nimbus Roman No9 L"/>
          <w:color w:val="auto"/>
          <w:kern w:val="0"/>
          <w:sz w:val="32"/>
          <w:szCs w:val="32"/>
          <w:lang w:val="en-US" w:eastAsia="zh-CN"/>
        </w:rPr>
        <w:t>罚</w:t>
      </w:r>
      <w:r>
        <w:rPr>
          <w:rFonts w:hint="default" w:ascii="Nimbus Roman No9 L" w:hAnsi="Nimbus Roman No9 L" w:eastAsia="仿宋_GB2312" w:cs="Nimbus Roman No9 L"/>
          <w:color w:val="auto"/>
          <w:kern w:val="0"/>
          <w:sz w:val="32"/>
          <w:szCs w:val="32"/>
          <w:lang w:eastAsia="zh-Hans"/>
        </w:rPr>
        <w:t>缴分离执行是否到位；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（四）执法程序是否合法正当</w:t>
      </w:r>
      <w:r>
        <w:rPr>
          <w:rFonts w:hint="default" w:ascii="Nimbus Roman No9 L" w:hAnsi="Nimbus Roman No9 L" w:eastAsia="仿宋_GB2312" w:cs="Nimbus Roman No9 L"/>
          <w:color w:val="auto"/>
          <w:kern w:val="0"/>
          <w:sz w:val="32"/>
          <w:szCs w:val="32"/>
          <w:lang w:eastAsia="zh-CN"/>
        </w:rPr>
        <w:t>，有无缺少法定步骤、超过法定时限的情况</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（五）行政执法全过程记录和重大执法决定法制审核制度是否</w:t>
      </w:r>
      <w:r>
        <w:rPr>
          <w:rFonts w:hint="default" w:ascii="Nimbus Roman No9 L" w:hAnsi="Nimbus Roman No9 L" w:eastAsia="仿宋_GB2312" w:cs="Nimbus Roman No9 L"/>
          <w:color w:val="auto"/>
          <w:kern w:val="0"/>
          <w:sz w:val="32"/>
          <w:szCs w:val="32"/>
          <w:lang w:eastAsia="zh-CN"/>
        </w:rPr>
        <w:t>落实</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（六）行政执法文书</w:t>
      </w:r>
      <w:r>
        <w:rPr>
          <w:rFonts w:hint="default" w:ascii="Nimbus Roman No9 L" w:hAnsi="Nimbus Roman No9 L" w:eastAsia="仿宋_GB2312" w:cs="Nimbus Roman No9 L"/>
          <w:color w:val="auto"/>
          <w:kern w:val="0"/>
          <w:sz w:val="32"/>
          <w:szCs w:val="32"/>
          <w:lang w:eastAsia="zh-CN"/>
        </w:rPr>
        <w:t>格式、内容、</w:t>
      </w:r>
      <w:r>
        <w:rPr>
          <w:rFonts w:hint="default" w:ascii="Nimbus Roman No9 L" w:hAnsi="Nimbus Roman No9 L" w:eastAsia="仿宋_GB2312" w:cs="Nimbus Roman No9 L"/>
          <w:color w:val="auto"/>
          <w:kern w:val="0"/>
          <w:sz w:val="32"/>
          <w:szCs w:val="32"/>
          <w:lang w:eastAsia="zh-Hans"/>
        </w:rPr>
        <w:t>制作</w:t>
      </w:r>
      <w:r>
        <w:rPr>
          <w:rFonts w:hint="default" w:ascii="Nimbus Roman No9 L" w:hAnsi="Nimbus Roman No9 L" w:eastAsia="仿宋_GB2312" w:cs="Nimbus Roman No9 L"/>
          <w:color w:val="auto"/>
          <w:kern w:val="0"/>
          <w:sz w:val="32"/>
          <w:szCs w:val="32"/>
          <w:lang w:eastAsia="zh-CN"/>
        </w:rPr>
        <w:t>是否规范；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七</w:t>
      </w: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执法案卷归档是否符合要求；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w:t>
      </w:r>
      <w:r>
        <w:rPr>
          <w:rFonts w:hint="default" w:ascii="Nimbus Roman No9 L" w:hAnsi="Nimbus Roman No9 L" w:eastAsia="仿宋_GB2312" w:cs="Nimbus Roman No9 L"/>
          <w:color w:val="auto"/>
          <w:kern w:val="0"/>
          <w:sz w:val="32"/>
          <w:szCs w:val="32"/>
          <w:lang w:eastAsia="zh-CN"/>
        </w:rPr>
        <w:t>八</w:t>
      </w:r>
      <w:r>
        <w:rPr>
          <w:rFonts w:hint="default" w:ascii="Nimbus Roman No9 L" w:hAnsi="Nimbus Roman No9 L" w:eastAsia="仿宋_GB2312" w:cs="Nimbus Roman No9 L"/>
          <w:color w:val="auto"/>
          <w:kern w:val="0"/>
          <w:sz w:val="32"/>
          <w:szCs w:val="32"/>
          <w:lang w:eastAsia="zh-Hans"/>
        </w:rPr>
        <w:t>）法律、法规</w:t>
      </w:r>
      <w:r>
        <w:rPr>
          <w:rFonts w:hint="default" w:ascii="Nimbus Roman No9 L" w:hAnsi="Nimbus Roman No9 L" w:eastAsia="仿宋_GB2312"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eastAsia="zh-Hans"/>
        </w:rPr>
        <w:t>规章规定的</w:t>
      </w:r>
      <w:r>
        <w:rPr>
          <w:rFonts w:hint="default" w:ascii="Nimbus Roman No9 L" w:hAnsi="Nimbus Roman No9 L" w:eastAsia="仿宋_GB2312" w:cs="Nimbus Roman No9 L"/>
          <w:color w:val="auto"/>
          <w:kern w:val="0"/>
          <w:sz w:val="32"/>
          <w:szCs w:val="32"/>
          <w:lang w:eastAsia="zh-CN"/>
        </w:rPr>
        <w:t>及</w:t>
      </w:r>
      <w:r>
        <w:rPr>
          <w:rFonts w:hint="default" w:ascii="Nimbus Roman No9 L" w:hAnsi="Nimbus Roman No9 L" w:eastAsia="仿宋_GB2312" w:cs="Nimbus Roman No9 L"/>
          <w:color w:val="auto"/>
          <w:kern w:val="0"/>
          <w:sz w:val="32"/>
          <w:szCs w:val="32"/>
          <w:lang w:eastAsia="zh-Hans"/>
        </w:rPr>
        <w:t>其他</w:t>
      </w:r>
      <w:r>
        <w:rPr>
          <w:rFonts w:hint="default" w:ascii="Nimbus Roman No9 L" w:hAnsi="Nimbus Roman No9 L" w:eastAsia="仿宋_GB2312" w:cs="Nimbus Roman No9 L"/>
          <w:color w:val="auto"/>
          <w:kern w:val="0"/>
          <w:sz w:val="32"/>
          <w:szCs w:val="32"/>
          <w:lang w:eastAsia="zh-CN"/>
        </w:rPr>
        <w:t>应当评查的</w:t>
      </w:r>
      <w:r>
        <w:rPr>
          <w:rFonts w:hint="default" w:ascii="Nimbus Roman No9 L" w:hAnsi="Nimbus Roman No9 L" w:eastAsia="仿宋_GB2312" w:cs="Nimbus Roman No9 L"/>
          <w:color w:val="auto"/>
          <w:kern w:val="0"/>
          <w:sz w:val="32"/>
          <w:szCs w:val="32"/>
          <w:lang w:eastAsia="zh-Hans"/>
        </w:rPr>
        <w:t>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val="en-US" w:eastAsia="zh-Hans"/>
        </w:rPr>
        <w:t>第</w:t>
      </w:r>
      <w:r>
        <w:rPr>
          <w:rFonts w:hint="default" w:ascii="Nimbus Roman No9 L" w:hAnsi="Nimbus Roman No9 L" w:eastAsia="黑体" w:cs="Nimbus Roman No9 L"/>
          <w:color w:val="auto"/>
          <w:kern w:val="0"/>
          <w:sz w:val="32"/>
          <w:szCs w:val="32"/>
          <w:lang w:val="en-US" w:eastAsia="zh-CN"/>
        </w:rPr>
        <w:t>十六</w:t>
      </w:r>
      <w:r>
        <w:rPr>
          <w:rFonts w:hint="default" w:ascii="Nimbus Roman No9 L" w:hAnsi="Nimbus Roman No9 L" w:eastAsia="黑体" w:cs="Nimbus Roman No9 L"/>
          <w:color w:val="auto"/>
          <w:kern w:val="0"/>
          <w:sz w:val="32"/>
          <w:szCs w:val="32"/>
          <w:lang w:val="en-US" w:eastAsia="zh-Hans"/>
        </w:rPr>
        <w:t>条</w:t>
      </w:r>
      <w:r>
        <w:rPr>
          <w:rFonts w:hint="default" w:ascii="Nimbus Roman No9 L" w:hAnsi="Nimbus Roman No9 L" w:eastAsia="黑体" w:cs="Nimbus Roman No9 L"/>
          <w:color w:val="auto"/>
          <w:kern w:val="0"/>
          <w:sz w:val="32"/>
          <w:szCs w:val="32"/>
          <w:lang w:val="en-US" w:eastAsia="zh-CN"/>
        </w:rPr>
        <w:t>【评查标准】</w:t>
      </w:r>
      <w:r>
        <w:rPr>
          <w:rFonts w:hint="default" w:ascii="Nimbus Roman No9 L" w:hAnsi="Nimbus Roman No9 L" w:eastAsia="仿宋_GB2312" w:cs="Nimbus Roman No9 L"/>
          <w:color w:val="auto"/>
          <w:kern w:val="0"/>
          <w:sz w:val="32"/>
          <w:szCs w:val="32"/>
          <w:lang w:val="en-US" w:eastAsia="zh-CN"/>
        </w:rPr>
        <w:t xml:space="preserve"> 评查小组根据案卷评查标准对具体行政执法案卷进行评查评分。行政执法案卷评查采用百分制，分为优秀、合格和不合格三个等次。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行政执法案卷评查标准，由</w:t>
      </w:r>
      <w:r>
        <w:rPr>
          <w:rFonts w:hint="default" w:ascii="Nimbus Roman No9 L" w:hAnsi="Nimbus Roman No9 L" w:eastAsia="仿宋_GB2312" w:cs="Nimbus Roman No9 L"/>
          <w:color w:val="auto"/>
          <w:kern w:val="0"/>
          <w:sz w:val="32"/>
          <w:szCs w:val="32"/>
          <w:lang w:eastAsia="zh-CN"/>
        </w:rPr>
        <w:t>自治区</w:t>
      </w:r>
      <w:r>
        <w:rPr>
          <w:rFonts w:hint="default" w:ascii="Nimbus Roman No9 L" w:hAnsi="Nimbus Roman No9 L" w:eastAsia="仿宋_GB2312" w:cs="Nimbus Roman No9 L"/>
          <w:color w:val="auto"/>
          <w:kern w:val="0"/>
          <w:sz w:val="32"/>
          <w:szCs w:val="32"/>
          <w:lang w:eastAsia="zh-Hans"/>
        </w:rPr>
        <w:t>人民政府</w:t>
      </w:r>
      <w:r>
        <w:rPr>
          <w:rFonts w:hint="default" w:ascii="Nimbus Roman No9 L" w:hAnsi="Nimbus Roman No9 L" w:eastAsia="仿宋_GB2312" w:cs="Nimbus Roman No9 L"/>
          <w:color w:val="auto"/>
          <w:kern w:val="0"/>
          <w:sz w:val="32"/>
          <w:szCs w:val="32"/>
          <w:lang w:eastAsia="zh-CN"/>
        </w:rPr>
        <w:t>司法行政部门</w:t>
      </w:r>
      <w:r>
        <w:rPr>
          <w:rFonts w:hint="default" w:ascii="Nimbus Roman No9 L" w:hAnsi="Nimbus Roman No9 L" w:eastAsia="仿宋_GB2312" w:cs="Nimbus Roman No9 L"/>
          <w:color w:val="auto"/>
          <w:kern w:val="0"/>
          <w:sz w:val="32"/>
          <w:szCs w:val="32"/>
          <w:lang w:eastAsia="zh-Hans"/>
        </w:rPr>
        <w:t>另行制定。国务院有关行政主管部门对行政执法案卷评查标准另有规定的，从其规定。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十七</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【不合格情形】</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有下列情形之一的，该行政执法案卷为不合格案卷：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（一）主要事实不清、证据不足的；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（二）适用法律依据错误的；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（三）违反法定程序的；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Nimbus Roman No9 L" w:hAnsi="Nimbus Roman No9 L" w:eastAsia="仿宋_GB2312" w:cs="Nimbus Roman No9 L"/>
          <w:color w:val="auto"/>
          <w:kern w:val="0"/>
          <w:sz w:val="32"/>
          <w:szCs w:val="32"/>
          <w:lang w:eastAsia="zh-Hans"/>
        </w:rPr>
      </w:pPr>
      <w:bookmarkStart w:id="0" w:name="_GoBack"/>
      <w:bookmarkEnd w:id="0"/>
      <w:r>
        <w:rPr>
          <w:rFonts w:hint="default" w:ascii="Nimbus Roman No9 L" w:hAnsi="Nimbus Roman No9 L" w:eastAsia="仿宋_GB2312" w:cs="Nimbus Roman No9 L"/>
          <w:color w:val="auto"/>
          <w:kern w:val="0"/>
          <w:sz w:val="32"/>
          <w:szCs w:val="32"/>
          <w:lang w:eastAsia="zh-Hans"/>
        </w:rPr>
        <w:t>（四）执法主体不合法、行政执法人员不具备执法资格的。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val="en-US" w:eastAsia="zh-CN"/>
        </w:rPr>
        <w:t>第四章 评查结果与处理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w:t>
      </w:r>
      <w:r>
        <w:rPr>
          <w:rFonts w:hint="default" w:ascii="Nimbus Roman No9 L" w:hAnsi="Nimbus Roman No9 L" w:eastAsia="黑体" w:cs="Nimbus Roman No9 L"/>
          <w:color w:val="auto"/>
          <w:kern w:val="0"/>
          <w:sz w:val="32"/>
          <w:szCs w:val="32"/>
          <w:lang w:val="en-US" w:eastAsia="zh-CN"/>
        </w:rPr>
        <w:t>八</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黑体" w:cs="Nimbus Roman No9 L"/>
          <w:color w:val="auto"/>
          <w:kern w:val="0"/>
          <w:sz w:val="32"/>
          <w:szCs w:val="32"/>
          <w:lang w:val="en-US" w:eastAsia="zh-CN"/>
        </w:rPr>
        <w:t>评查结果运用</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 xml:space="preserve"> 县级以上人民政府应当将</w:t>
      </w:r>
      <w:r>
        <w:rPr>
          <w:rFonts w:hint="default" w:ascii="Nimbus Roman No9 L" w:hAnsi="Nimbus Roman No9 L" w:eastAsia="仿宋_GB2312" w:cs="Nimbus Roman No9 L"/>
          <w:color w:val="auto"/>
          <w:kern w:val="0"/>
          <w:sz w:val="32"/>
          <w:szCs w:val="32"/>
          <w:lang w:eastAsia="zh-Hans"/>
        </w:rPr>
        <w:t>行政执法案卷评查工作情况纳入法治政府建设考核</w:t>
      </w:r>
      <w:r>
        <w:rPr>
          <w:rFonts w:hint="default" w:ascii="Nimbus Roman No9 L" w:hAnsi="Nimbus Roman No9 L" w:eastAsia="仿宋_GB2312" w:cs="Nimbus Roman No9 L"/>
          <w:color w:val="auto"/>
          <w:kern w:val="0"/>
          <w:sz w:val="32"/>
          <w:szCs w:val="32"/>
          <w:lang w:val="en-US" w:eastAsia="zh-CN"/>
        </w:rPr>
        <w:t>指标体系</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val="en-US" w:eastAsia="zh-CN"/>
        </w:rPr>
        <w:t>行政执法部门可以将</w:t>
      </w:r>
      <w:r>
        <w:rPr>
          <w:rFonts w:hint="default" w:ascii="Nimbus Roman No9 L" w:hAnsi="Nimbus Roman No9 L" w:eastAsia="仿宋_GB2312" w:cs="Nimbus Roman No9 L"/>
          <w:color w:val="auto"/>
          <w:kern w:val="0"/>
          <w:sz w:val="32"/>
          <w:szCs w:val="32"/>
          <w:lang w:eastAsia="zh-Hans"/>
        </w:rPr>
        <w:t>行政执法案卷评查</w:t>
      </w:r>
      <w:r>
        <w:rPr>
          <w:rFonts w:hint="default" w:ascii="Nimbus Roman No9 L" w:hAnsi="Nimbus Roman No9 L" w:eastAsia="仿宋_GB2312" w:cs="Nimbus Roman No9 L"/>
          <w:color w:val="auto"/>
          <w:kern w:val="0"/>
          <w:sz w:val="32"/>
          <w:szCs w:val="32"/>
          <w:lang w:val="en-US" w:eastAsia="zh-CN"/>
        </w:rPr>
        <w:t>结果作为部门和执法人员年度考核的重要参考。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十九</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黑体" w:cs="Nimbus Roman No9 L"/>
          <w:color w:val="auto"/>
          <w:kern w:val="0"/>
          <w:sz w:val="32"/>
          <w:szCs w:val="32"/>
          <w:lang w:val="en-US" w:eastAsia="zh-CN"/>
        </w:rPr>
        <w:t>评查报告上报</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 xml:space="preserve"> 县级以上人民政府司法行政部门应当将行政执法案卷评查工作开展情况报告本级人民政府和上一级人民政府司法行政部门。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仿宋_GB2312" w:cs="Nimbus Roman No9 L"/>
          <w:color w:val="auto"/>
          <w:kern w:val="0"/>
          <w:sz w:val="32"/>
          <w:szCs w:val="32"/>
          <w:lang w:val="en-US" w:eastAsia="zh-CN"/>
        </w:rPr>
        <w:t>行政执法部门应当将行政执法案卷评查结果和工作情况报本级人民政府司法行政部门备案。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bidi="ar"/>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二十</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w:t>
      </w:r>
      <w:r>
        <w:rPr>
          <w:rFonts w:hint="default" w:ascii="Nimbus Roman No9 L" w:hAnsi="Nimbus Roman No9 L" w:eastAsia="黑体" w:cs="Nimbus Roman No9 L"/>
          <w:color w:val="auto"/>
          <w:kern w:val="0"/>
          <w:sz w:val="32"/>
          <w:szCs w:val="32"/>
          <w:lang w:val="en-US" w:eastAsia="zh-CN"/>
        </w:rPr>
        <w:t>过程的改正</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highlight w:val="none"/>
          <w:lang w:val="en-US" w:eastAsia="zh-CN"/>
        </w:rPr>
        <w:t xml:space="preserve"> </w:t>
      </w:r>
      <w:r>
        <w:rPr>
          <w:rFonts w:hint="default" w:ascii="Nimbus Roman No9 L" w:hAnsi="Nimbus Roman No9 L" w:eastAsia="仿宋_GB2312" w:cs="Nimbus Roman No9 L"/>
          <w:color w:val="auto"/>
          <w:kern w:val="0"/>
          <w:sz w:val="32"/>
          <w:szCs w:val="32"/>
          <w:highlight w:val="none"/>
          <w:lang w:val="en-US" w:eastAsia="zh-CN" w:bidi="ar"/>
        </w:rPr>
        <w:t>评查小组在案卷评查过程中发现行政执法行为明显不当或者不文明不规范执法的，应当要求评查对象改正；能够当场改正的，被评查对象应当当场改正。</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Hans"/>
        </w:rPr>
      </w:pPr>
      <w:r>
        <w:rPr>
          <w:rFonts w:hint="default" w:ascii="Nimbus Roman No9 L" w:hAnsi="Nimbus Roman No9 L" w:eastAsia="黑体" w:cs="Nimbus Roman No9 L"/>
          <w:color w:val="auto"/>
          <w:kern w:val="0"/>
          <w:sz w:val="32"/>
          <w:szCs w:val="32"/>
          <w:lang w:val="en-US" w:eastAsia="zh-Hans"/>
        </w:rPr>
        <w:t>第</w:t>
      </w:r>
      <w:r>
        <w:rPr>
          <w:rFonts w:hint="default" w:ascii="Nimbus Roman No9 L" w:hAnsi="Nimbus Roman No9 L" w:eastAsia="黑体" w:cs="Nimbus Roman No9 L"/>
          <w:color w:val="auto"/>
          <w:kern w:val="0"/>
          <w:sz w:val="32"/>
          <w:szCs w:val="32"/>
          <w:lang w:val="en-US" w:eastAsia="zh-CN"/>
        </w:rPr>
        <w:t>二十一</w:t>
      </w:r>
      <w:r>
        <w:rPr>
          <w:rFonts w:hint="default" w:ascii="Nimbus Roman No9 L" w:hAnsi="Nimbus Roman No9 L" w:eastAsia="黑体" w:cs="Nimbus Roman No9 L"/>
          <w:color w:val="auto"/>
          <w:kern w:val="0"/>
          <w:sz w:val="32"/>
          <w:szCs w:val="32"/>
          <w:lang w:val="en-US" w:eastAsia="zh-Hans"/>
        </w:rPr>
        <w:t>条</w:t>
      </w:r>
      <w:r>
        <w:rPr>
          <w:rFonts w:hint="default" w:ascii="Nimbus Roman No9 L" w:hAnsi="Nimbus Roman No9 L" w:eastAsia="黑体" w:cs="Nimbus Roman No9 L"/>
          <w:color w:val="auto"/>
          <w:kern w:val="0"/>
          <w:sz w:val="32"/>
          <w:szCs w:val="32"/>
          <w:lang w:val="en-US" w:eastAsia="zh-CN"/>
        </w:rPr>
        <w:t>【</w:t>
      </w:r>
      <w:r>
        <w:rPr>
          <w:rFonts w:hint="default" w:ascii="Nimbus Roman No9 L" w:hAnsi="Nimbus Roman No9 L" w:eastAsia="黑体" w:cs="Nimbus Roman No9 L"/>
          <w:color w:val="auto"/>
          <w:kern w:val="0"/>
          <w:sz w:val="32"/>
          <w:szCs w:val="32"/>
          <w:lang w:val="en-US" w:eastAsia="zh-Hans"/>
        </w:rPr>
        <w:t>行政执法监督通知书</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highlight w:val="none"/>
          <w:lang w:val="en-US" w:eastAsia="zh-CN"/>
        </w:rPr>
        <w:t>评查小组在行政执法案卷评查中，发现行政执法部门有下列情形之一的，可以报经评查主体同意后，</w:t>
      </w:r>
      <w:r>
        <w:rPr>
          <w:rFonts w:hint="default" w:ascii="Nimbus Roman No9 L" w:hAnsi="Nimbus Roman No9 L" w:eastAsia="仿宋_GB2312" w:cs="Nimbus Roman No9 L"/>
          <w:color w:val="auto"/>
          <w:kern w:val="0"/>
          <w:sz w:val="32"/>
          <w:szCs w:val="32"/>
          <w:highlight w:val="none"/>
          <w:lang w:eastAsia="zh-Hans"/>
        </w:rPr>
        <w:t>发出《行政执法监督通知书》，</w:t>
      </w:r>
      <w:r>
        <w:rPr>
          <w:rFonts w:hint="default" w:ascii="Nimbus Roman No9 L" w:hAnsi="Nimbus Roman No9 L" w:eastAsia="仿宋_GB2312" w:cs="Nimbus Roman No9 L"/>
          <w:color w:val="auto"/>
          <w:kern w:val="0"/>
          <w:sz w:val="32"/>
          <w:szCs w:val="32"/>
          <w:highlight w:val="none"/>
          <w:lang w:eastAsia="zh-CN"/>
        </w:rPr>
        <w:t>提出</w:t>
      </w:r>
      <w:r>
        <w:rPr>
          <w:rFonts w:hint="default" w:ascii="Nimbus Roman No9 L" w:hAnsi="Nimbus Roman No9 L" w:eastAsia="仿宋_GB2312" w:cs="Nimbus Roman No9 L"/>
          <w:color w:val="auto"/>
          <w:kern w:val="0"/>
          <w:sz w:val="32"/>
          <w:szCs w:val="32"/>
          <w:highlight w:val="none"/>
          <w:lang w:eastAsia="zh-Hans"/>
        </w:rPr>
        <w:t>限期整改的建议：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CN"/>
        </w:rPr>
      </w:pPr>
      <w:r>
        <w:rPr>
          <w:rFonts w:hint="default" w:ascii="Nimbus Roman No9 L" w:hAnsi="Nimbus Roman No9 L" w:eastAsia="仿宋_GB2312" w:cs="Nimbus Roman No9 L"/>
          <w:color w:val="auto"/>
          <w:kern w:val="0"/>
          <w:sz w:val="32"/>
          <w:szCs w:val="32"/>
          <w:highlight w:val="none"/>
          <w:lang w:val="en-US" w:eastAsia="zh-CN"/>
        </w:rPr>
        <w:t>行政</w:t>
      </w:r>
      <w:r>
        <w:rPr>
          <w:rFonts w:hint="default" w:ascii="Nimbus Roman No9 L" w:hAnsi="Nimbus Roman No9 L" w:eastAsia="仿宋_GB2312" w:cs="Nimbus Roman No9 L"/>
          <w:color w:val="auto"/>
          <w:kern w:val="0"/>
          <w:sz w:val="32"/>
          <w:szCs w:val="32"/>
          <w:highlight w:val="none"/>
          <w:lang w:eastAsia="zh-Hans"/>
        </w:rPr>
        <w:t>执法主体、执法权限、执法程序不合法</w:t>
      </w:r>
      <w:r>
        <w:rPr>
          <w:rFonts w:hint="default" w:ascii="Nimbus Roman No9 L" w:hAnsi="Nimbus Roman No9 L" w:eastAsia="仿宋_GB2312" w:cs="Nimbus Roman No9 L"/>
          <w:color w:val="auto"/>
          <w:kern w:val="0"/>
          <w:sz w:val="32"/>
          <w:szCs w:val="32"/>
          <w:highlight w:val="none"/>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Hans"/>
        </w:rPr>
      </w:pPr>
      <w:r>
        <w:rPr>
          <w:rFonts w:hint="default" w:ascii="Nimbus Roman No9 L" w:hAnsi="Nimbus Roman No9 L" w:eastAsia="仿宋_GB2312" w:cs="Nimbus Roman No9 L"/>
          <w:color w:val="auto"/>
          <w:kern w:val="0"/>
          <w:sz w:val="32"/>
          <w:szCs w:val="32"/>
          <w:highlight w:val="none"/>
          <w:lang w:val="en-US" w:eastAsia="zh-CN"/>
        </w:rPr>
        <w:t>行政</w:t>
      </w:r>
      <w:r>
        <w:rPr>
          <w:rFonts w:hint="default" w:ascii="Nimbus Roman No9 L" w:hAnsi="Nimbus Roman No9 L" w:eastAsia="仿宋_GB2312" w:cs="Nimbus Roman No9 L"/>
          <w:color w:val="auto"/>
          <w:kern w:val="0"/>
          <w:sz w:val="32"/>
          <w:szCs w:val="32"/>
          <w:highlight w:val="none"/>
          <w:lang w:eastAsia="zh-Hans"/>
        </w:rPr>
        <w:t>执法决定不合法或者明显不当</w:t>
      </w:r>
      <w:r>
        <w:rPr>
          <w:rFonts w:hint="default" w:ascii="Nimbus Roman No9 L" w:hAnsi="Nimbus Roman No9 L" w:eastAsia="仿宋_GB2312" w:cs="Nimbus Roman No9 L"/>
          <w:color w:val="auto"/>
          <w:kern w:val="0"/>
          <w:sz w:val="32"/>
          <w:szCs w:val="32"/>
          <w:highlight w:val="none"/>
          <w:lang w:eastAsia="zh-CN"/>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Hans"/>
        </w:rPr>
      </w:pPr>
      <w:r>
        <w:rPr>
          <w:rFonts w:hint="default" w:ascii="Nimbus Roman No9 L" w:hAnsi="Nimbus Roman No9 L" w:eastAsia="仿宋_GB2312" w:cs="Nimbus Roman No9 L"/>
          <w:color w:val="auto"/>
          <w:kern w:val="0"/>
          <w:sz w:val="32"/>
          <w:szCs w:val="32"/>
          <w:highlight w:val="none"/>
          <w:lang w:eastAsia="zh-Hans"/>
        </w:rPr>
        <w:t>不履行或者不正确履行法定职责</w:t>
      </w:r>
      <w:r>
        <w:rPr>
          <w:rFonts w:hint="default" w:ascii="Nimbus Roman No9 L" w:hAnsi="Nimbus Roman No9 L" w:eastAsia="仿宋_GB2312" w:cs="Nimbus Roman No9 L"/>
          <w:color w:val="auto"/>
          <w:kern w:val="0"/>
          <w:sz w:val="32"/>
          <w:szCs w:val="32"/>
          <w:highlight w:val="none"/>
          <w:lang w:eastAsia="zh-CN"/>
        </w:rPr>
        <w:t>的</w:t>
      </w:r>
      <w:r>
        <w:rPr>
          <w:rFonts w:hint="default" w:ascii="Nimbus Roman No9 L" w:hAnsi="Nimbus Roman No9 L" w:eastAsia="仿宋_GB2312" w:cs="Nimbus Roman No9 L"/>
          <w:color w:val="auto"/>
          <w:kern w:val="0"/>
          <w:sz w:val="32"/>
          <w:szCs w:val="32"/>
          <w:highlight w:val="none"/>
          <w:lang w:eastAsia="zh-Hans"/>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仿宋_GB2312" w:cs="Nimbus Roman No9 L"/>
          <w:color w:val="auto"/>
          <w:kern w:val="0"/>
          <w:sz w:val="32"/>
          <w:szCs w:val="32"/>
          <w:highlight w:val="none"/>
          <w:lang w:eastAsia="zh-Hans"/>
        </w:rPr>
        <w:t>拒绝接受</w:t>
      </w:r>
      <w:r>
        <w:rPr>
          <w:rFonts w:hint="default" w:ascii="Nimbus Roman No9 L" w:hAnsi="Nimbus Roman No9 L" w:eastAsia="仿宋_GB2312" w:cs="Nimbus Roman No9 L"/>
          <w:color w:val="auto"/>
          <w:kern w:val="0"/>
          <w:sz w:val="32"/>
          <w:szCs w:val="32"/>
          <w:highlight w:val="none"/>
          <w:lang w:val="en-US" w:eastAsia="zh-CN"/>
        </w:rPr>
        <w:t>或者</w:t>
      </w:r>
      <w:r>
        <w:rPr>
          <w:rFonts w:hint="default" w:ascii="Nimbus Roman No9 L" w:hAnsi="Nimbus Roman No9 L" w:eastAsia="仿宋_GB2312" w:cs="Nimbus Roman No9 L"/>
          <w:color w:val="auto"/>
          <w:kern w:val="0"/>
          <w:sz w:val="32"/>
          <w:szCs w:val="32"/>
          <w:highlight w:val="none"/>
          <w:lang w:eastAsia="zh-Hans"/>
        </w:rPr>
        <w:t>干扰、阻扰行政执法案卷评查</w:t>
      </w:r>
      <w:r>
        <w:rPr>
          <w:rFonts w:hint="default" w:ascii="Nimbus Roman No9 L" w:hAnsi="Nimbus Roman No9 L" w:eastAsia="仿宋_GB2312" w:cs="Nimbus Roman No9 L"/>
          <w:color w:val="auto"/>
          <w:kern w:val="0"/>
          <w:sz w:val="32"/>
          <w:szCs w:val="32"/>
          <w:highlight w:val="none"/>
          <w:lang w:eastAsia="zh-CN"/>
        </w:rPr>
        <w:t>的</w:t>
      </w:r>
      <w:r>
        <w:rPr>
          <w:rFonts w:hint="default" w:ascii="Nimbus Roman No9 L" w:hAnsi="Nimbus Roman No9 L" w:eastAsia="仿宋_GB2312" w:cs="Nimbus Roman No9 L"/>
          <w:color w:val="auto"/>
          <w:kern w:val="0"/>
          <w:sz w:val="32"/>
          <w:szCs w:val="32"/>
          <w:highlight w:val="none"/>
          <w:lang w:eastAsia="zh-Hans"/>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仿宋_GB2312" w:cs="Nimbus Roman No9 L"/>
          <w:color w:val="auto"/>
          <w:kern w:val="0"/>
          <w:sz w:val="32"/>
          <w:szCs w:val="32"/>
          <w:highlight w:val="none"/>
          <w:lang w:val="en-US" w:eastAsia="zh-CN"/>
        </w:rPr>
        <w:t>其他违反法律、法规、规章规定的情形。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黑体" w:cs="Nimbus Roman No9 L"/>
          <w:color w:val="auto"/>
          <w:kern w:val="0"/>
          <w:sz w:val="32"/>
          <w:szCs w:val="32"/>
          <w:lang w:val="en-US" w:eastAsia="zh-Hans"/>
        </w:rPr>
        <w:t>第</w:t>
      </w:r>
      <w:r>
        <w:rPr>
          <w:rFonts w:hint="default" w:ascii="Nimbus Roman No9 L" w:hAnsi="Nimbus Roman No9 L" w:eastAsia="黑体" w:cs="Nimbus Roman No9 L"/>
          <w:color w:val="auto"/>
          <w:kern w:val="0"/>
          <w:sz w:val="32"/>
          <w:szCs w:val="32"/>
          <w:lang w:val="en-US" w:eastAsia="zh-CN"/>
        </w:rPr>
        <w:t>二十二</w:t>
      </w:r>
      <w:r>
        <w:rPr>
          <w:rFonts w:hint="default" w:ascii="Nimbus Roman No9 L" w:hAnsi="Nimbus Roman No9 L" w:eastAsia="黑体" w:cs="Nimbus Roman No9 L"/>
          <w:color w:val="auto"/>
          <w:kern w:val="0"/>
          <w:sz w:val="32"/>
          <w:szCs w:val="32"/>
          <w:lang w:val="en-US" w:eastAsia="zh-Hans"/>
        </w:rPr>
        <w:t>条</w:t>
      </w:r>
      <w:r>
        <w:rPr>
          <w:rFonts w:hint="default" w:ascii="Nimbus Roman No9 L" w:hAnsi="Nimbus Roman No9 L" w:eastAsia="黑体" w:cs="Nimbus Roman No9 L"/>
          <w:color w:val="auto"/>
          <w:kern w:val="0"/>
          <w:sz w:val="32"/>
          <w:szCs w:val="32"/>
          <w:lang w:val="en-US" w:eastAsia="zh-CN"/>
        </w:rPr>
        <w:t>【行政执法主体整改】</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highlight w:val="none"/>
          <w:lang w:val="en-US" w:eastAsia="zh-CN"/>
        </w:rPr>
        <w:t>被评查对象应当自收到</w:t>
      </w:r>
      <w:r>
        <w:rPr>
          <w:rFonts w:hint="default" w:ascii="Nimbus Roman No9 L" w:hAnsi="Nimbus Roman No9 L" w:eastAsia="仿宋_GB2312" w:cs="Nimbus Roman No9 L"/>
          <w:color w:val="auto"/>
          <w:kern w:val="0"/>
          <w:sz w:val="32"/>
          <w:szCs w:val="32"/>
          <w:highlight w:val="none"/>
          <w:lang w:eastAsia="zh-Hans"/>
        </w:rPr>
        <w:t>《行政执法监督</w:t>
      </w:r>
      <w:r>
        <w:rPr>
          <w:rFonts w:hint="default" w:ascii="Nimbus Roman No9 L" w:hAnsi="Nimbus Roman No9 L" w:eastAsia="仿宋_GB2312" w:cs="Nimbus Roman No9 L"/>
          <w:color w:val="auto"/>
          <w:kern w:val="0"/>
          <w:sz w:val="32"/>
          <w:szCs w:val="32"/>
          <w:highlight w:val="none"/>
          <w:lang w:eastAsia="zh-CN"/>
        </w:rPr>
        <w:t>通知</w:t>
      </w:r>
      <w:r>
        <w:rPr>
          <w:rFonts w:hint="default" w:ascii="Nimbus Roman No9 L" w:hAnsi="Nimbus Roman No9 L" w:eastAsia="仿宋_GB2312" w:cs="Nimbus Roman No9 L"/>
          <w:color w:val="auto"/>
          <w:kern w:val="0"/>
          <w:sz w:val="32"/>
          <w:szCs w:val="32"/>
          <w:highlight w:val="none"/>
          <w:lang w:eastAsia="zh-Hans"/>
        </w:rPr>
        <w:t>书》</w:t>
      </w:r>
      <w:r>
        <w:rPr>
          <w:rFonts w:hint="default" w:ascii="Nimbus Roman No9 L" w:hAnsi="Nimbus Roman No9 L" w:eastAsia="仿宋_GB2312" w:cs="Nimbus Roman No9 L"/>
          <w:color w:val="auto"/>
          <w:kern w:val="0"/>
          <w:sz w:val="32"/>
          <w:szCs w:val="32"/>
          <w:highlight w:val="none"/>
          <w:lang w:val="en-US" w:eastAsia="zh-CN"/>
        </w:rPr>
        <w:t>之日起30日内整改落实，并向发出通知的评查主体报送整改落实情况。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黑体" w:cs="Nimbus Roman No9 L"/>
          <w:color w:val="auto"/>
          <w:kern w:val="0"/>
          <w:sz w:val="32"/>
          <w:szCs w:val="32"/>
          <w:lang w:val="en-US" w:eastAsia="zh-Hans"/>
        </w:rPr>
        <w:t>第</w:t>
      </w:r>
      <w:r>
        <w:rPr>
          <w:rFonts w:hint="default" w:ascii="Nimbus Roman No9 L" w:hAnsi="Nimbus Roman No9 L" w:eastAsia="黑体" w:cs="Nimbus Roman No9 L"/>
          <w:color w:val="auto"/>
          <w:kern w:val="0"/>
          <w:sz w:val="32"/>
          <w:szCs w:val="32"/>
          <w:lang w:val="en-US" w:eastAsia="zh-CN"/>
        </w:rPr>
        <w:t>二十三</w:t>
      </w:r>
      <w:r>
        <w:rPr>
          <w:rFonts w:hint="default" w:ascii="Nimbus Roman No9 L" w:hAnsi="Nimbus Roman No9 L" w:eastAsia="黑体" w:cs="Nimbus Roman No9 L"/>
          <w:color w:val="auto"/>
          <w:kern w:val="0"/>
          <w:sz w:val="32"/>
          <w:szCs w:val="32"/>
          <w:lang w:val="en-US" w:eastAsia="zh-Hans"/>
        </w:rPr>
        <w:t>条</w:t>
      </w:r>
      <w:r>
        <w:rPr>
          <w:rFonts w:hint="default" w:ascii="Nimbus Roman No9 L" w:hAnsi="Nimbus Roman No9 L" w:eastAsia="黑体" w:cs="Nimbus Roman No9 L"/>
          <w:color w:val="auto"/>
          <w:kern w:val="0"/>
          <w:sz w:val="32"/>
          <w:szCs w:val="32"/>
          <w:lang w:val="en-US" w:eastAsia="zh-CN"/>
        </w:rPr>
        <w:t>【异议复查】</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highlight w:val="none"/>
          <w:lang w:val="en-US" w:eastAsia="zh-CN"/>
        </w:rPr>
        <w:t>被评查对象对</w:t>
      </w:r>
      <w:r>
        <w:rPr>
          <w:rFonts w:hint="default" w:ascii="Nimbus Roman No9 L" w:hAnsi="Nimbus Roman No9 L" w:eastAsia="仿宋_GB2312" w:cs="Nimbus Roman No9 L"/>
          <w:color w:val="auto"/>
          <w:kern w:val="0"/>
          <w:sz w:val="32"/>
          <w:szCs w:val="32"/>
          <w:highlight w:val="none"/>
          <w:lang w:eastAsia="zh-Hans"/>
        </w:rPr>
        <w:t>《行政执法监督</w:t>
      </w:r>
      <w:r>
        <w:rPr>
          <w:rFonts w:hint="default" w:ascii="Nimbus Roman No9 L" w:hAnsi="Nimbus Roman No9 L" w:eastAsia="仿宋_GB2312" w:cs="Nimbus Roman No9 L"/>
          <w:color w:val="auto"/>
          <w:kern w:val="0"/>
          <w:sz w:val="32"/>
          <w:szCs w:val="32"/>
          <w:highlight w:val="none"/>
          <w:lang w:eastAsia="zh-CN"/>
        </w:rPr>
        <w:t>监督</w:t>
      </w:r>
      <w:r>
        <w:rPr>
          <w:rFonts w:hint="default" w:ascii="Nimbus Roman No9 L" w:hAnsi="Nimbus Roman No9 L" w:eastAsia="仿宋_GB2312" w:cs="Nimbus Roman No9 L"/>
          <w:color w:val="auto"/>
          <w:kern w:val="0"/>
          <w:sz w:val="32"/>
          <w:szCs w:val="32"/>
          <w:highlight w:val="none"/>
          <w:lang w:eastAsia="zh-Hans"/>
        </w:rPr>
        <w:t>书》</w:t>
      </w:r>
      <w:r>
        <w:rPr>
          <w:rFonts w:hint="default" w:ascii="Nimbus Roman No9 L" w:hAnsi="Nimbus Roman No9 L" w:eastAsia="仿宋_GB2312" w:cs="Nimbus Roman No9 L"/>
          <w:color w:val="auto"/>
          <w:kern w:val="0"/>
          <w:sz w:val="32"/>
          <w:szCs w:val="32"/>
          <w:highlight w:val="none"/>
          <w:lang w:val="en-US" w:eastAsia="zh-CN"/>
        </w:rPr>
        <w:t>有异议的，可以自收到</w:t>
      </w:r>
      <w:r>
        <w:rPr>
          <w:rFonts w:hint="default" w:ascii="Nimbus Roman No9 L" w:hAnsi="Nimbus Roman No9 L" w:eastAsia="仿宋_GB2312" w:cs="Nimbus Roman No9 L"/>
          <w:color w:val="auto"/>
          <w:kern w:val="0"/>
          <w:sz w:val="32"/>
          <w:szCs w:val="32"/>
          <w:highlight w:val="none"/>
          <w:lang w:eastAsia="zh-Hans"/>
        </w:rPr>
        <w:t>《行政执法监督</w:t>
      </w:r>
      <w:r>
        <w:rPr>
          <w:rFonts w:hint="default" w:ascii="Nimbus Roman No9 L" w:hAnsi="Nimbus Roman No9 L" w:eastAsia="仿宋_GB2312" w:cs="Nimbus Roman No9 L"/>
          <w:color w:val="auto"/>
          <w:kern w:val="0"/>
          <w:sz w:val="32"/>
          <w:szCs w:val="32"/>
          <w:highlight w:val="none"/>
          <w:lang w:eastAsia="zh-CN"/>
        </w:rPr>
        <w:t>通知</w:t>
      </w:r>
      <w:r>
        <w:rPr>
          <w:rFonts w:hint="default" w:ascii="Nimbus Roman No9 L" w:hAnsi="Nimbus Roman No9 L" w:eastAsia="仿宋_GB2312" w:cs="Nimbus Roman No9 L"/>
          <w:color w:val="auto"/>
          <w:kern w:val="0"/>
          <w:sz w:val="32"/>
          <w:szCs w:val="32"/>
          <w:highlight w:val="none"/>
          <w:lang w:eastAsia="zh-Hans"/>
        </w:rPr>
        <w:t>书》</w:t>
      </w:r>
      <w:r>
        <w:rPr>
          <w:rFonts w:hint="default" w:ascii="Nimbus Roman No9 L" w:hAnsi="Nimbus Roman No9 L" w:eastAsia="仿宋_GB2312" w:cs="Nimbus Roman No9 L"/>
          <w:color w:val="auto"/>
          <w:kern w:val="0"/>
          <w:sz w:val="32"/>
          <w:szCs w:val="32"/>
          <w:highlight w:val="none"/>
          <w:lang w:val="en-US" w:eastAsia="zh-CN"/>
        </w:rPr>
        <w:t>之日起15日内，向提出通知的评查主体申请复查，评查主体应当自收到申请之日起15日内予以复查并答复。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val="en-US" w:eastAsia="zh-CN"/>
        </w:rPr>
      </w:pPr>
      <w:r>
        <w:rPr>
          <w:rFonts w:hint="default" w:ascii="Nimbus Roman No9 L" w:hAnsi="Nimbus Roman No9 L" w:eastAsia="黑体" w:cs="Nimbus Roman No9 L"/>
          <w:color w:val="auto"/>
          <w:kern w:val="0"/>
          <w:sz w:val="32"/>
          <w:szCs w:val="32"/>
          <w:lang w:val="en-US" w:eastAsia="zh-Hans"/>
        </w:rPr>
        <w:t>第</w:t>
      </w:r>
      <w:r>
        <w:rPr>
          <w:rFonts w:hint="default" w:ascii="Nimbus Roman No9 L" w:hAnsi="Nimbus Roman No9 L" w:eastAsia="黑体" w:cs="Nimbus Roman No9 L"/>
          <w:color w:val="auto"/>
          <w:kern w:val="0"/>
          <w:sz w:val="32"/>
          <w:szCs w:val="32"/>
          <w:lang w:val="en-US" w:eastAsia="zh-CN"/>
        </w:rPr>
        <w:t>二十四</w:t>
      </w:r>
      <w:r>
        <w:rPr>
          <w:rFonts w:hint="default" w:ascii="Nimbus Roman No9 L" w:hAnsi="Nimbus Roman No9 L" w:eastAsia="黑体" w:cs="Nimbus Roman No9 L"/>
          <w:color w:val="auto"/>
          <w:kern w:val="0"/>
          <w:sz w:val="32"/>
          <w:szCs w:val="32"/>
          <w:lang w:val="en-US" w:eastAsia="zh-Hans"/>
        </w:rPr>
        <w:t>条</w:t>
      </w:r>
      <w:r>
        <w:rPr>
          <w:rFonts w:hint="default" w:ascii="Nimbus Roman No9 L" w:hAnsi="Nimbus Roman No9 L" w:eastAsia="黑体" w:cs="Nimbus Roman No9 L"/>
          <w:color w:val="auto"/>
          <w:kern w:val="0"/>
          <w:sz w:val="32"/>
          <w:szCs w:val="32"/>
          <w:lang w:val="en-US" w:eastAsia="zh-CN"/>
        </w:rPr>
        <w:t>【行政执法监督决定书】</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highlight w:val="none"/>
          <w:lang w:val="en-US" w:eastAsia="zh-CN"/>
        </w:rPr>
        <w:t>被评查对象有本办法第二十一条所列情形，逾期不改正或者拒不改正的，评查小组可以根据违法或者不当行政执法行为的性质、程度等情况，报经评查主体同意后，发出《行政执法监督决定书》，分别作出责令限期履行、责令补正或者改正、撤销、确认违法或者无效等处理决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二十五</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【执行执法监督决定书】</w:t>
      </w:r>
      <w:r>
        <w:rPr>
          <w:rFonts w:hint="default" w:ascii="Nimbus Roman No9 L" w:hAnsi="Nimbus Roman No9 L" w:eastAsia="仿宋_GB2312" w:cs="Nimbus Roman No9 L"/>
          <w:color w:val="auto"/>
          <w:kern w:val="0"/>
          <w:sz w:val="32"/>
          <w:szCs w:val="32"/>
          <w:lang w:val="en-US" w:eastAsia="zh-CN"/>
        </w:rPr>
        <w:t xml:space="preserve"> 被评查对象应当自收到《行政执法监督决定书》之日起立即执行，并在30日内向发出决定的评查主体报告执行情况。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二十六</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【部门自查】</w:t>
      </w:r>
      <w:r>
        <w:rPr>
          <w:rFonts w:hint="default" w:ascii="Nimbus Roman No9 L" w:hAnsi="Nimbus Roman No9 L" w:eastAsia="黑体"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val="en-US" w:eastAsia="zh-CN"/>
        </w:rPr>
        <w:t xml:space="preserve">行政执法部门法制工作机构在本部门进行行政执法案卷自查过程中，可以根据本办法对执法案卷存在问题作出相应处理。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eastAsia" w:ascii="黑体" w:hAnsi="黑体" w:eastAsia="黑体" w:cs="黑体"/>
          <w:color w:val="auto"/>
          <w:kern w:val="0"/>
          <w:sz w:val="32"/>
          <w:szCs w:val="32"/>
          <w:lang w:eastAsia="zh-Hans"/>
        </w:rPr>
        <w:t>第</w:t>
      </w:r>
      <w:r>
        <w:rPr>
          <w:rFonts w:hint="eastAsia" w:ascii="黑体" w:hAnsi="黑体" w:eastAsia="黑体" w:cs="黑体"/>
          <w:color w:val="auto"/>
          <w:kern w:val="0"/>
          <w:sz w:val="32"/>
          <w:szCs w:val="32"/>
          <w:lang w:eastAsia="zh-CN"/>
        </w:rPr>
        <w:t>二十七</w:t>
      </w:r>
      <w:r>
        <w:rPr>
          <w:rFonts w:hint="eastAsia" w:ascii="黑体" w:hAnsi="黑体" w:eastAsia="黑体" w:cs="黑体"/>
          <w:color w:val="auto"/>
          <w:kern w:val="0"/>
          <w:sz w:val="32"/>
          <w:szCs w:val="32"/>
          <w:lang w:eastAsia="zh-Hans"/>
        </w:rPr>
        <w:t>条</w:t>
      </w:r>
      <w:r>
        <w:rPr>
          <w:rFonts w:hint="eastAsia" w:ascii="黑体" w:hAnsi="黑体" w:eastAsia="黑体" w:cs="黑体"/>
          <w:color w:val="auto"/>
          <w:kern w:val="0"/>
          <w:sz w:val="32"/>
          <w:szCs w:val="32"/>
          <w:lang w:eastAsia="zh-CN"/>
        </w:rPr>
        <w:t>【</w:t>
      </w:r>
      <w:r>
        <w:rPr>
          <w:rFonts w:hint="eastAsia" w:ascii="黑体" w:hAnsi="黑体" w:eastAsia="黑体" w:cs="黑体"/>
          <w:color w:val="auto"/>
          <w:kern w:val="0"/>
          <w:sz w:val="32"/>
          <w:szCs w:val="32"/>
          <w:lang w:val="en-US" w:eastAsia="zh-CN"/>
        </w:rPr>
        <w:t>案例指导</w:t>
      </w:r>
      <w:r>
        <w:rPr>
          <w:rFonts w:hint="eastAsia" w:ascii="黑体" w:hAnsi="黑体" w:eastAsia="黑体" w:cs="黑体"/>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 xml:space="preserve"> 行政执法部门应当从被评为优秀或者不合格等次的行政执法案卷中选编典型行政执法案例进行点评指导宣传，健全完善行政执法案例指导工作。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二十八</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黑体" w:cs="Nimbus Roman No9 L"/>
          <w:color w:val="auto"/>
          <w:kern w:val="0"/>
          <w:sz w:val="32"/>
          <w:szCs w:val="32"/>
          <w:lang w:val="en-US" w:eastAsia="zh-CN"/>
        </w:rPr>
        <w:t>行刑衔接</w:t>
      </w:r>
      <w:r>
        <w:rPr>
          <w:rFonts w:hint="default" w:ascii="Nimbus Roman No9 L" w:hAnsi="Nimbus Roman No9 L" w:eastAsia="黑体"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 xml:space="preserve"> 行政执法部门在行政执法案卷评查中，发现违法行为涉嫌罚罪的，应当及时通报并依法移送有权机关。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二十九</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【不</w:t>
      </w:r>
      <w:r>
        <w:rPr>
          <w:rFonts w:hint="default" w:ascii="Nimbus Roman No9 L" w:hAnsi="Nimbus Roman No9 L" w:eastAsia="黑体" w:cs="Nimbus Roman No9 L"/>
          <w:color w:val="auto"/>
          <w:kern w:val="0"/>
          <w:sz w:val="32"/>
          <w:szCs w:val="32"/>
          <w:lang w:eastAsia="zh-Hans"/>
        </w:rPr>
        <w:t>合格案卷较多的</w:t>
      </w:r>
      <w:r>
        <w:rPr>
          <w:rFonts w:hint="default" w:ascii="Nimbus Roman No9 L" w:hAnsi="Nimbus Roman No9 L" w:eastAsia="黑体" w:cs="Nimbus Roman No9 L"/>
          <w:color w:val="auto"/>
          <w:kern w:val="0"/>
          <w:sz w:val="32"/>
          <w:szCs w:val="32"/>
          <w:lang w:eastAsia="zh-CN"/>
        </w:rPr>
        <w:t>处理】</w:t>
      </w:r>
      <w:r>
        <w:rPr>
          <w:rFonts w:hint="default" w:ascii="Nimbus Roman No9 L" w:hAnsi="Nimbus Roman No9 L" w:eastAsia="仿宋_GB2312" w:cs="Nimbus Roman No9 L"/>
          <w:color w:val="auto"/>
          <w:kern w:val="0"/>
          <w:sz w:val="32"/>
          <w:szCs w:val="32"/>
          <w:lang w:eastAsia="zh-Hans"/>
        </w:rPr>
        <w:t>　对于不合格案卷较多的行政执法主体，</w:t>
      </w:r>
      <w:r>
        <w:rPr>
          <w:rFonts w:hint="default" w:ascii="Nimbus Roman No9 L" w:hAnsi="Nimbus Roman No9 L" w:eastAsia="仿宋_GB2312" w:cs="Nimbus Roman No9 L"/>
          <w:color w:val="auto"/>
          <w:kern w:val="0"/>
          <w:sz w:val="32"/>
          <w:szCs w:val="32"/>
          <w:lang w:val="en-US" w:eastAsia="zh-CN"/>
        </w:rPr>
        <w:t>评查主体</w:t>
      </w:r>
      <w:r>
        <w:rPr>
          <w:rFonts w:hint="default" w:ascii="Nimbus Roman No9 L" w:hAnsi="Nimbus Roman No9 L" w:eastAsia="仿宋_GB2312" w:cs="Nimbus Roman No9 L"/>
          <w:color w:val="auto"/>
          <w:kern w:val="0"/>
          <w:sz w:val="32"/>
          <w:szCs w:val="32"/>
          <w:lang w:eastAsia="zh-CN"/>
        </w:rPr>
        <w:t>可</w:t>
      </w:r>
      <w:r>
        <w:rPr>
          <w:rFonts w:hint="default" w:ascii="Nimbus Roman No9 L" w:hAnsi="Nimbus Roman No9 L" w:eastAsia="仿宋_GB2312" w:cs="Nimbus Roman No9 L"/>
          <w:color w:val="auto"/>
          <w:kern w:val="0"/>
          <w:sz w:val="32"/>
          <w:szCs w:val="32"/>
          <w:lang w:eastAsia="zh-Hans"/>
        </w:rPr>
        <w:t>以报请本级人民政府或者</w:t>
      </w:r>
      <w:r>
        <w:rPr>
          <w:rFonts w:hint="default" w:ascii="Nimbus Roman No9 L" w:hAnsi="Nimbus Roman No9 L" w:eastAsia="仿宋_GB2312" w:cs="Nimbus Roman No9 L"/>
          <w:color w:val="auto"/>
          <w:kern w:val="0"/>
          <w:sz w:val="32"/>
          <w:szCs w:val="32"/>
          <w:lang w:val="en-US" w:eastAsia="zh-CN"/>
        </w:rPr>
        <w:t>上一级主管</w:t>
      </w:r>
      <w:r>
        <w:rPr>
          <w:rFonts w:hint="default" w:ascii="Nimbus Roman No9 L" w:hAnsi="Nimbus Roman No9 L" w:eastAsia="仿宋_GB2312" w:cs="Nimbus Roman No9 L"/>
          <w:color w:val="auto"/>
          <w:kern w:val="0"/>
          <w:sz w:val="32"/>
          <w:szCs w:val="32"/>
          <w:lang w:eastAsia="zh-Hans"/>
        </w:rPr>
        <w:t>部门</w:t>
      </w:r>
      <w:r>
        <w:rPr>
          <w:rFonts w:hint="default" w:ascii="Nimbus Roman No9 L" w:hAnsi="Nimbus Roman No9 L" w:eastAsia="仿宋_GB2312" w:cs="Nimbus Roman No9 L"/>
          <w:color w:val="auto"/>
          <w:kern w:val="0"/>
          <w:sz w:val="32"/>
          <w:szCs w:val="32"/>
          <w:lang w:val="en-US" w:eastAsia="zh-CN"/>
        </w:rPr>
        <w:t>同意后给予通报批评。</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仿宋_GB2312" w:cs="Nimbus Roman No9 L"/>
          <w:color w:val="auto"/>
          <w:kern w:val="0"/>
          <w:sz w:val="32"/>
          <w:szCs w:val="32"/>
          <w:lang w:eastAsia="zh-Hans"/>
        </w:rPr>
        <w:t>对于承办不合格案卷较多的行政执法人员，</w:t>
      </w:r>
      <w:r>
        <w:rPr>
          <w:rFonts w:hint="default" w:ascii="Nimbus Roman No9 L" w:hAnsi="Nimbus Roman No9 L" w:eastAsia="仿宋_GB2312" w:cs="Nimbus Roman No9 L"/>
          <w:color w:val="auto"/>
          <w:kern w:val="0"/>
          <w:sz w:val="32"/>
          <w:szCs w:val="32"/>
          <w:lang w:eastAsia="zh-CN"/>
        </w:rPr>
        <w:t>由其</w:t>
      </w:r>
      <w:r>
        <w:rPr>
          <w:rFonts w:hint="default" w:ascii="Nimbus Roman No9 L" w:hAnsi="Nimbus Roman No9 L" w:eastAsia="仿宋_GB2312" w:cs="Nimbus Roman No9 L"/>
          <w:color w:val="auto"/>
          <w:kern w:val="0"/>
          <w:sz w:val="32"/>
          <w:szCs w:val="32"/>
          <w:lang w:eastAsia="zh-Hans"/>
        </w:rPr>
        <w:t>所在单位予以通报批评</w:t>
      </w:r>
      <w:r>
        <w:rPr>
          <w:rFonts w:hint="default" w:ascii="Nimbus Roman No9 L" w:hAnsi="Nimbus Roman No9 L" w:eastAsia="仿宋_GB2312" w:cs="Nimbus Roman No9 L"/>
          <w:color w:val="auto"/>
          <w:kern w:val="0"/>
          <w:sz w:val="32"/>
          <w:szCs w:val="32"/>
          <w:lang w:eastAsia="zh-CN"/>
        </w:rPr>
        <w:t>；情节严重的，</w:t>
      </w:r>
      <w:r>
        <w:rPr>
          <w:rFonts w:hint="default" w:ascii="Nimbus Roman No9 L" w:hAnsi="Nimbus Roman No9 L" w:eastAsia="仿宋_GB2312" w:cs="Nimbus Roman No9 L"/>
          <w:color w:val="auto"/>
          <w:kern w:val="0"/>
          <w:sz w:val="32"/>
          <w:szCs w:val="32"/>
          <w:lang w:val="en-US" w:eastAsia="zh-CN"/>
        </w:rPr>
        <w:t>评查主体</w:t>
      </w:r>
      <w:r>
        <w:rPr>
          <w:rFonts w:hint="default" w:ascii="Nimbus Roman No9 L" w:hAnsi="Nimbus Roman No9 L" w:eastAsia="仿宋_GB2312" w:cs="Nimbus Roman No9 L"/>
          <w:color w:val="auto"/>
          <w:kern w:val="0"/>
          <w:sz w:val="32"/>
          <w:szCs w:val="32"/>
          <w:lang w:eastAsia="zh-Hans"/>
        </w:rPr>
        <w:t>可以建议</w:t>
      </w:r>
      <w:r>
        <w:rPr>
          <w:rFonts w:hint="default" w:ascii="Nimbus Roman No9 L" w:hAnsi="Nimbus Roman No9 L" w:eastAsia="仿宋_GB2312" w:cs="Nimbus Roman No9 L"/>
          <w:color w:val="auto"/>
          <w:kern w:val="0"/>
          <w:sz w:val="32"/>
          <w:szCs w:val="32"/>
          <w:lang w:val="en-US" w:eastAsia="zh-CN"/>
        </w:rPr>
        <w:t>所在行政执法部门调离执法</w:t>
      </w:r>
      <w:r>
        <w:rPr>
          <w:rFonts w:hint="default" w:ascii="Nimbus Roman No9 L" w:hAnsi="Nimbus Roman No9 L" w:eastAsia="仿宋_GB2312" w:cs="Nimbus Roman No9 L"/>
          <w:color w:val="auto"/>
          <w:kern w:val="0"/>
          <w:sz w:val="32"/>
          <w:szCs w:val="32"/>
          <w:lang w:eastAsia="zh-Hans"/>
        </w:rPr>
        <w:t>岗位</w:t>
      </w:r>
      <w:r>
        <w:rPr>
          <w:rFonts w:hint="default" w:ascii="Nimbus Roman No9 L" w:hAnsi="Nimbus Roman No9 L" w:eastAsia="仿宋_GB2312" w:cs="Nimbus Roman No9 L"/>
          <w:color w:val="auto"/>
          <w:kern w:val="0"/>
          <w:sz w:val="32"/>
          <w:szCs w:val="32"/>
          <w:lang w:eastAsia="zh-CN"/>
        </w:rPr>
        <w:t>、</w:t>
      </w:r>
      <w:r>
        <w:rPr>
          <w:rFonts w:hint="default" w:ascii="Nimbus Roman No9 L" w:hAnsi="Nimbus Roman No9 L" w:eastAsia="仿宋_GB2312" w:cs="Nimbus Roman No9 L"/>
          <w:color w:val="auto"/>
          <w:kern w:val="0"/>
          <w:sz w:val="32"/>
          <w:szCs w:val="32"/>
          <w:lang w:val="en-US" w:eastAsia="zh-CN"/>
        </w:rPr>
        <w:t>取消其行政执法资格</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三十</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【虚假</w:t>
      </w:r>
      <w:r>
        <w:rPr>
          <w:rFonts w:hint="default" w:ascii="Nimbus Roman No9 L" w:hAnsi="Nimbus Roman No9 L" w:eastAsia="黑体" w:cs="Nimbus Roman No9 L"/>
          <w:color w:val="auto"/>
          <w:kern w:val="0"/>
          <w:sz w:val="32"/>
          <w:szCs w:val="32"/>
          <w:lang w:eastAsia="zh-Hans"/>
        </w:rPr>
        <w:t>案卷</w:t>
      </w:r>
      <w:r>
        <w:rPr>
          <w:rFonts w:hint="default" w:ascii="Nimbus Roman No9 L" w:hAnsi="Nimbus Roman No9 L" w:eastAsia="黑体" w:cs="Nimbus Roman No9 L"/>
          <w:color w:val="auto"/>
          <w:kern w:val="0"/>
          <w:sz w:val="32"/>
          <w:szCs w:val="32"/>
          <w:lang w:eastAsia="zh-CN"/>
        </w:rPr>
        <w:t>材料处理】</w:t>
      </w:r>
      <w:r>
        <w:rPr>
          <w:rFonts w:hint="default" w:ascii="Nimbus Roman No9 L" w:hAnsi="Nimbus Roman No9 L" w:eastAsia="黑体"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val="en-US" w:eastAsia="zh-CN"/>
        </w:rPr>
        <w:t>在行政执法案卷评查过程中，发现被评查对象制作虚假案卷材料的，应当予以纠正或者责令改正，拒不改正的，报请本级人民政府通报批评；情节严重的，</w:t>
      </w:r>
      <w:r>
        <w:rPr>
          <w:rFonts w:hint="default" w:ascii="Nimbus Roman No9 L" w:hAnsi="Nimbus Roman No9 L" w:eastAsia="仿宋_GB2312" w:cs="Nimbus Roman No9 L"/>
          <w:color w:val="auto"/>
          <w:kern w:val="0"/>
          <w:sz w:val="32"/>
          <w:szCs w:val="32"/>
          <w:lang w:eastAsia="zh-CN"/>
        </w:rPr>
        <w:t>由有关部门</w:t>
      </w:r>
      <w:r>
        <w:rPr>
          <w:rFonts w:hint="default" w:ascii="Nimbus Roman No9 L" w:hAnsi="Nimbus Roman No9 L" w:eastAsia="仿宋_GB2312" w:cs="Nimbus Roman No9 L"/>
          <w:color w:val="auto"/>
          <w:kern w:val="0"/>
          <w:sz w:val="32"/>
          <w:szCs w:val="32"/>
          <w:lang w:val="en-US" w:eastAsia="zh-CN"/>
        </w:rPr>
        <w:t>依法处分。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三十一</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【评查人员</w:t>
      </w:r>
      <w:r>
        <w:rPr>
          <w:rFonts w:hint="default" w:ascii="Nimbus Roman No9 L" w:hAnsi="Nimbus Roman No9 L" w:eastAsia="黑体" w:cs="Nimbus Roman No9 L"/>
          <w:color w:val="auto"/>
          <w:kern w:val="0"/>
          <w:sz w:val="32"/>
          <w:szCs w:val="32"/>
          <w:lang w:eastAsia="zh-Hans"/>
        </w:rPr>
        <w:t>的</w:t>
      </w:r>
      <w:r>
        <w:rPr>
          <w:rFonts w:hint="default" w:ascii="Nimbus Roman No9 L" w:hAnsi="Nimbus Roman No9 L" w:eastAsia="黑体" w:cs="Nimbus Roman No9 L"/>
          <w:color w:val="auto"/>
          <w:kern w:val="0"/>
          <w:sz w:val="32"/>
          <w:szCs w:val="32"/>
          <w:lang w:eastAsia="zh-CN"/>
        </w:rPr>
        <w:t>处理】</w:t>
      </w:r>
      <w:r>
        <w:rPr>
          <w:rFonts w:hint="default" w:ascii="Nimbus Roman No9 L" w:hAnsi="Nimbus Roman No9 L" w:eastAsia="仿宋_GB2312" w:cs="Nimbus Roman No9 L"/>
          <w:color w:val="auto"/>
          <w:kern w:val="0"/>
          <w:sz w:val="32"/>
          <w:szCs w:val="32"/>
          <w:lang w:eastAsia="zh-Hans"/>
        </w:rPr>
        <w:t>　行政执法案卷评查工作人员在案卷评查过程中滥用职权、徇私舞弊、玩忽职守的，</w:t>
      </w:r>
      <w:r>
        <w:rPr>
          <w:rFonts w:hint="default" w:ascii="Nimbus Roman No9 L" w:hAnsi="Nimbus Roman No9 L" w:eastAsia="仿宋_GB2312" w:cs="Nimbus Roman No9 L"/>
          <w:color w:val="auto"/>
          <w:kern w:val="0"/>
          <w:sz w:val="32"/>
          <w:szCs w:val="32"/>
          <w:lang w:eastAsia="zh-CN"/>
        </w:rPr>
        <w:t>由有关部门依法处分</w:t>
      </w:r>
      <w:r>
        <w:rPr>
          <w:rFonts w:hint="default" w:ascii="Nimbus Roman No9 L" w:hAnsi="Nimbus Roman No9 L" w:eastAsia="仿宋_GB2312" w:cs="Nimbus Roman No9 L"/>
          <w:color w:val="auto"/>
          <w:kern w:val="0"/>
          <w:sz w:val="32"/>
          <w:szCs w:val="32"/>
          <w:lang w:val="en-US" w:eastAsia="zh-CN"/>
        </w:rPr>
        <w:t>；构成犯罪的，依法追究刑事责任</w:t>
      </w:r>
      <w:r>
        <w:rPr>
          <w:rFonts w:hint="default" w:ascii="Nimbus Roman No9 L" w:hAnsi="Nimbus Roman No9 L" w:eastAsia="仿宋_GB2312" w:cs="Nimbus Roman No9 L"/>
          <w:color w:val="auto"/>
          <w:kern w:val="0"/>
          <w:sz w:val="32"/>
          <w:szCs w:val="32"/>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仿宋_GB2312" w:cs="Nimbus Roman No9 L"/>
          <w:color w:val="auto"/>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Nimbus Roman No9 L" w:hAnsi="Nimbus Roman No9 L" w:eastAsia="黑体" w:cs="Nimbus Roman No9 L"/>
          <w:color w:val="auto"/>
          <w:kern w:val="0"/>
          <w:sz w:val="32"/>
          <w:szCs w:val="32"/>
          <w:lang w:val="en-US" w:eastAsia="zh-CN"/>
        </w:rPr>
      </w:pPr>
      <w:r>
        <w:rPr>
          <w:rFonts w:hint="default" w:ascii="Nimbus Roman No9 L" w:hAnsi="Nimbus Roman No9 L" w:eastAsia="黑体" w:cs="Nimbus Roman No9 L"/>
          <w:color w:val="auto"/>
          <w:kern w:val="0"/>
          <w:sz w:val="32"/>
          <w:szCs w:val="32"/>
          <w:lang w:eastAsia="zh-CN"/>
        </w:rPr>
        <w:t>第五章</w:t>
      </w:r>
      <w:r>
        <w:rPr>
          <w:rFonts w:hint="default" w:ascii="Nimbus Roman No9 L" w:hAnsi="Nimbus Roman No9 L" w:eastAsia="黑体" w:cs="Nimbus Roman No9 L"/>
          <w:color w:val="auto"/>
          <w:kern w:val="0"/>
          <w:sz w:val="32"/>
          <w:szCs w:val="32"/>
          <w:lang w:val="en-US" w:eastAsia="zh-CN"/>
        </w:rPr>
        <w:t xml:space="preserve"> 附  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Hans"/>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highlight w:val="none"/>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三十二</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【垂直管理执法部门的评查】</w:t>
      </w:r>
      <w:r>
        <w:rPr>
          <w:rFonts w:hint="default" w:ascii="Nimbus Roman No9 L" w:hAnsi="Nimbus Roman No9 L" w:eastAsia="仿宋_GB2312" w:cs="Nimbus Roman No9 L"/>
          <w:color w:val="auto"/>
          <w:kern w:val="0"/>
          <w:sz w:val="32"/>
          <w:szCs w:val="32"/>
          <w:highlight w:val="none"/>
          <w:lang w:eastAsia="zh-Hans"/>
        </w:rPr>
        <w:t>　</w:t>
      </w:r>
      <w:r>
        <w:rPr>
          <w:rFonts w:hint="default" w:ascii="Nimbus Roman No9 L" w:hAnsi="Nimbus Roman No9 L" w:eastAsia="仿宋_GB2312" w:cs="Nimbus Roman No9 L"/>
          <w:color w:val="auto"/>
          <w:kern w:val="0"/>
          <w:sz w:val="32"/>
          <w:szCs w:val="32"/>
          <w:highlight w:val="none"/>
          <w:lang w:eastAsia="zh-CN"/>
        </w:rPr>
        <w:t>实行垂直管理的行政执法部门的行政执法案卷评查工作参照本办法</w:t>
      </w:r>
      <w:r>
        <w:rPr>
          <w:rFonts w:hint="default" w:ascii="Nimbus Roman No9 L" w:hAnsi="Nimbus Roman No9 L" w:eastAsia="仿宋_GB2312" w:cs="Nimbus Roman No9 L"/>
          <w:color w:val="auto"/>
          <w:kern w:val="0"/>
          <w:sz w:val="32"/>
          <w:szCs w:val="32"/>
          <w:highlight w:val="none"/>
          <w:lang w:eastAsia="zh-Hans"/>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Hans"/>
        </w:rPr>
      </w:pPr>
      <w:r>
        <w:rPr>
          <w:rFonts w:hint="default" w:ascii="Nimbus Roman No9 L" w:hAnsi="Nimbus Roman No9 L" w:eastAsia="黑体" w:cs="Nimbus Roman No9 L"/>
          <w:color w:val="auto"/>
          <w:kern w:val="0"/>
          <w:sz w:val="32"/>
          <w:szCs w:val="32"/>
          <w:lang w:eastAsia="zh-Hans"/>
        </w:rPr>
        <w:t>第</w:t>
      </w:r>
      <w:r>
        <w:rPr>
          <w:rFonts w:hint="default" w:ascii="Nimbus Roman No9 L" w:hAnsi="Nimbus Roman No9 L" w:eastAsia="黑体" w:cs="Nimbus Roman No9 L"/>
          <w:color w:val="auto"/>
          <w:kern w:val="0"/>
          <w:sz w:val="32"/>
          <w:szCs w:val="32"/>
          <w:lang w:eastAsia="zh-CN"/>
        </w:rPr>
        <w:t>三十三</w:t>
      </w:r>
      <w:r>
        <w:rPr>
          <w:rFonts w:hint="default" w:ascii="Nimbus Roman No9 L" w:hAnsi="Nimbus Roman No9 L" w:eastAsia="黑体" w:cs="Nimbus Roman No9 L"/>
          <w:color w:val="auto"/>
          <w:kern w:val="0"/>
          <w:sz w:val="32"/>
          <w:szCs w:val="32"/>
          <w:lang w:eastAsia="zh-Hans"/>
        </w:rPr>
        <w:t>条</w:t>
      </w:r>
      <w:r>
        <w:rPr>
          <w:rFonts w:hint="default" w:ascii="Nimbus Roman No9 L" w:hAnsi="Nimbus Roman No9 L" w:eastAsia="黑体" w:cs="Nimbus Roman No9 L"/>
          <w:color w:val="auto"/>
          <w:kern w:val="0"/>
          <w:sz w:val="32"/>
          <w:szCs w:val="32"/>
          <w:lang w:eastAsia="zh-CN"/>
        </w:rPr>
        <w:t>【施行日期】</w:t>
      </w:r>
      <w:r>
        <w:rPr>
          <w:rFonts w:hint="default" w:ascii="Nimbus Roman No9 L" w:hAnsi="Nimbus Roman No9 L" w:eastAsia="黑体"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本办法自20</w:t>
      </w:r>
      <w:r>
        <w:rPr>
          <w:rFonts w:hint="default" w:ascii="Nimbus Roman No9 L" w:hAnsi="Nimbus Roman No9 L" w:eastAsia="仿宋_GB2312" w:cs="Nimbus Roman No9 L"/>
          <w:color w:val="auto"/>
          <w:kern w:val="0"/>
          <w:sz w:val="32"/>
          <w:szCs w:val="32"/>
          <w:lang w:val="en-US" w:eastAsia="zh-CN"/>
        </w:rPr>
        <w:t>22</w:t>
      </w:r>
      <w:r>
        <w:rPr>
          <w:rFonts w:hint="default" w:ascii="Nimbus Roman No9 L" w:hAnsi="Nimbus Roman No9 L" w:eastAsia="仿宋_GB2312" w:cs="Nimbus Roman No9 L"/>
          <w:color w:val="auto"/>
          <w:kern w:val="0"/>
          <w:sz w:val="32"/>
          <w:szCs w:val="32"/>
          <w:lang w:eastAsia="zh-Hans"/>
        </w:rPr>
        <w:t>年</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月</w:t>
      </w:r>
      <w:r>
        <w:rPr>
          <w:rFonts w:hint="default" w:ascii="Nimbus Roman No9 L" w:hAnsi="Nimbus Roman No9 L" w:eastAsia="仿宋_GB2312" w:cs="Nimbus Roman No9 L"/>
          <w:color w:val="auto"/>
          <w:kern w:val="0"/>
          <w:sz w:val="32"/>
          <w:szCs w:val="32"/>
          <w:lang w:val="en-US" w:eastAsia="zh-CN"/>
        </w:rPr>
        <w:t xml:space="preserve">  </w:t>
      </w:r>
      <w:r>
        <w:rPr>
          <w:rFonts w:hint="default" w:ascii="Nimbus Roman No9 L" w:hAnsi="Nimbus Roman No9 L" w:eastAsia="仿宋_GB2312" w:cs="Nimbus Roman No9 L"/>
          <w:color w:val="auto"/>
          <w:kern w:val="0"/>
          <w:sz w:val="32"/>
          <w:szCs w:val="32"/>
          <w:lang w:eastAsia="zh-Hans"/>
        </w:rPr>
        <w:t>日起施行。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Nimbus Roman No9 L" w:hAnsi="Nimbus Roman No9 L" w:eastAsia="仿宋_GB2312" w:cs="Nimbus Roman No9 L"/>
          <w:color w:val="auto"/>
          <w:kern w:val="0"/>
          <w:sz w:val="32"/>
          <w:szCs w:val="32"/>
          <w:lang w:eastAsia="zh-CN"/>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A5B7F"/>
    <w:multiLevelType w:val="singleLevel"/>
    <w:tmpl w:val="FFDA5B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TQ5ZDJjM2IzNzBkZjRkMWM0NjMyNTU1MDVmNDIifQ=="/>
  </w:docVars>
  <w:rsids>
    <w:rsidRoot w:val="00000000"/>
    <w:rsid w:val="001377E4"/>
    <w:rsid w:val="00411CA3"/>
    <w:rsid w:val="00816543"/>
    <w:rsid w:val="01822573"/>
    <w:rsid w:val="02FA25DD"/>
    <w:rsid w:val="042C0EBC"/>
    <w:rsid w:val="056B6729"/>
    <w:rsid w:val="056D5633"/>
    <w:rsid w:val="077CF5AF"/>
    <w:rsid w:val="0C796C68"/>
    <w:rsid w:val="0CF37400"/>
    <w:rsid w:val="0DBFC851"/>
    <w:rsid w:val="0DCD726B"/>
    <w:rsid w:val="0FAEF6D1"/>
    <w:rsid w:val="10A30ECC"/>
    <w:rsid w:val="117A3266"/>
    <w:rsid w:val="17C14C48"/>
    <w:rsid w:val="18F7BC4D"/>
    <w:rsid w:val="18FB4838"/>
    <w:rsid w:val="1DCEB73B"/>
    <w:rsid w:val="1EC3C5B8"/>
    <w:rsid w:val="1FFD4407"/>
    <w:rsid w:val="1FFFB7F3"/>
    <w:rsid w:val="21DD6EFA"/>
    <w:rsid w:val="22BC7136"/>
    <w:rsid w:val="24C22B02"/>
    <w:rsid w:val="25F879A3"/>
    <w:rsid w:val="277F0B38"/>
    <w:rsid w:val="27D7FD56"/>
    <w:rsid w:val="29D939C5"/>
    <w:rsid w:val="29FFF741"/>
    <w:rsid w:val="2CC25BEC"/>
    <w:rsid w:val="2F7E3ACA"/>
    <w:rsid w:val="2FE10B53"/>
    <w:rsid w:val="309D2676"/>
    <w:rsid w:val="33DB278D"/>
    <w:rsid w:val="346617D2"/>
    <w:rsid w:val="35FF0EB6"/>
    <w:rsid w:val="367FA447"/>
    <w:rsid w:val="36EFB4D8"/>
    <w:rsid w:val="397D6A34"/>
    <w:rsid w:val="399B34CA"/>
    <w:rsid w:val="39FA856A"/>
    <w:rsid w:val="3A79380C"/>
    <w:rsid w:val="3BD7696D"/>
    <w:rsid w:val="3BE4E40F"/>
    <w:rsid w:val="3BEF2B4D"/>
    <w:rsid w:val="3D3F5F58"/>
    <w:rsid w:val="3D7F77BC"/>
    <w:rsid w:val="3D891FB8"/>
    <w:rsid w:val="3DEF3930"/>
    <w:rsid w:val="3DFB13B3"/>
    <w:rsid w:val="3DFF12D0"/>
    <w:rsid w:val="3EAB0813"/>
    <w:rsid w:val="3ECF2363"/>
    <w:rsid w:val="3F361A9A"/>
    <w:rsid w:val="3F5FCE1C"/>
    <w:rsid w:val="3FE3FA68"/>
    <w:rsid w:val="3FE98C1D"/>
    <w:rsid w:val="3FFF83CF"/>
    <w:rsid w:val="41717932"/>
    <w:rsid w:val="4368266F"/>
    <w:rsid w:val="46603AD2"/>
    <w:rsid w:val="46727E02"/>
    <w:rsid w:val="47B10A89"/>
    <w:rsid w:val="47CD33E9"/>
    <w:rsid w:val="47CF8060"/>
    <w:rsid w:val="48D216E8"/>
    <w:rsid w:val="49172B6D"/>
    <w:rsid w:val="4C392DFB"/>
    <w:rsid w:val="4CA706AC"/>
    <w:rsid w:val="4D979AFD"/>
    <w:rsid w:val="4F084446"/>
    <w:rsid w:val="4F361873"/>
    <w:rsid w:val="50F62077"/>
    <w:rsid w:val="52132340"/>
    <w:rsid w:val="53FA0ECB"/>
    <w:rsid w:val="559FFBAC"/>
    <w:rsid w:val="55BDBF47"/>
    <w:rsid w:val="56DD7D26"/>
    <w:rsid w:val="5A5FE5DF"/>
    <w:rsid w:val="5A783688"/>
    <w:rsid w:val="5A845B89"/>
    <w:rsid w:val="5A9FBB53"/>
    <w:rsid w:val="5B3F35AF"/>
    <w:rsid w:val="5B7B5E6F"/>
    <w:rsid w:val="5B7EB215"/>
    <w:rsid w:val="5C0E22BB"/>
    <w:rsid w:val="5D4C3697"/>
    <w:rsid w:val="5DB312DC"/>
    <w:rsid w:val="5DDF29B4"/>
    <w:rsid w:val="5DF11DDC"/>
    <w:rsid w:val="5EFDF3C7"/>
    <w:rsid w:val="5EFFAA45"/>
    <w:rsid w:val="5F182B6C"/>
    <w:rsid w:val="5F8FE9C4"/>
    <w:rsid w:val="5FBB1DC2"/>
    <w:rsid w:val="5FBE9149"/>
    <w:rsid w:val="5FDC6EB3"/>
    <w:rsid w:val="631F9DD0"/>
    <w:rsid w:val="64451C34"/>
    <w:rsid w:val="66FEB663"/>
    <w:rsid w:val="676453F8"/>
    <w:rsid w:val="679BB13C"/>
    <w:rsid w:val="67FAE2DC"/>
    <w:rsid w:val="67FDD70C"/>
    <w:rsid w:val="6BEB1770"/>
    <w:rsid w:val="6BFF9765"/>
    <w:rsid w:val="6CF3224C"/>
    <w:rsid w:val="6D4C69DA"/>
    <w:rsid w:val="6EABF88E"/>
    <w:rsid w:val="6EDC28A8"/>
    <w:rsid w:val="6EE921E4"/>
    <w:rsid w:val="6FB75AE9"/>
    <w:rsid w:val="6FBE2B3E"/>
    <w:rsid w:val="6FBF5D71"/>
    <w:rsid w:val="6FEF0E31"/>
    <w:rsid w:val="720C7891"/>
    <w:rsid w:val="739F1566"/>
    <w:rsid w:val="73FCF081"/>
    <w:rsid w:val="74597C2E"/>
    <w:rsid w:val="74CA6436"/>
    <w:rsid w:val="7563739D"/>
    <w:rsid w:val="75D3C91C"/>
    <w:rsid w:val="75FC2071"/>
    <w:rsid w:val="775D2878"/>
    <w:rsid w:val="776B51B6"/>
    <w:rsid w:val="777BCBBE"/>
    <w:rsid w:val="77B9E85B"/>
    <w:rsid w:val="77C9680A"/>
    <w:rsid w:val="77D56729"/>
    <w:rsid w:val="77DDDC85"/>
    <w:rsid w:val="77F7FE26"/>
    <w:rsid w:val="77FFAA82"/>
    <w:rsid w:val="78C94108"/>
    <w:rsid w:val="78F9A65B"/>
    <w:rsid w:val="7959E770"/>
    <w:rsid w:val="7AEB4A0F"/>
    <w:rsid w:val="7B7D4A2B"/>
    <w:rsid w:val="7BBBD56C"/>
    <w:rsid w:val="7BBFE81E"/>
    <w:rsid w:val="7BDE70E2"/>
    <w:rsid w:val="7BDF4486"/>
    <w:rsid w:val="7BF569C5"/>
    <w:rsid w:val="7C5C02BC"/>
    <w:rsid w:val="7D379616"/>
    <w:rsid w:val="7D4E5E32"/>
    <w:rsid w:val="7D5640FE"/>
    <w:rsid w:val="7D5FCDBC"/>
    <w:rsid w:val="7DB717CE"/>
    <w:rsid w:val="7DDA767D"/>
    <w:rsid w:val="7DDC9989"/>
    <w:rsid w:val="7DF282B8"/>
    <w:rsid w:val="7DFFC6D2"/>
    <w:rsid w:val="7DFFF057"/>
    <w:rsid w:val="7E3FCE9F"/>
    <w:rsid w:val="7E7700F2"/>
    <w:rsid w:val="7EBB9A08"/>
    <w:rsid w:val="7ECA508E"/>
    <w:rsid w:val="7EDBA2C7"/>
    <w:rsid w:val="7EDFEAF1"/>
    <w:rsid w:val="7EF15422"/>
    <w:rsid w:val="7EF52C25"/>
    <w:rsid w:val="7F391F63"/>
    <w:rsid w:val="7F3E67C8"/>
    <w:rsid w:val="7F450CAC"/>
    <w:rsid w:val="7F642EED"/>
    <w:rsid w:val="7F77CE1C"/>
    <w:rsid w:val="7F7DE8D7"/>
    <w:rsid w:val="7F8E2235"/>
    <w:rsid w:val="7FBCAA37"/>
    <w:rsid w:val="7FBFD576"/>
    <w:rsid w:val="7FBFED40"/>
    <w:rsid w:val="7FF93730"/>
    <w:rsid w:val="7FFE70B9"/>
    <w:rsid w:val="7FFF3162"/>
    <w:rsid w:val="7FFF3CDF"/>
    <w:rsid w:val="7FFF848F"/>
    <w:rsid w:val="7FFFBE59"/>
    <w:rsid w:val="7FFFD5A6"/>
    <w:rsid w:val="8BEF9FA0"/>
    <w:rsid w:val="8FC6939C"/>
    <w:rsid w:val="977E67B9"/>
    <w:rsid w:val="97FF08A9"/>
    <w:rsid w:val="9DDF5692"/>
    <w:rsid w:val="9EFFC463"/>
    <w:rsid w:val="9FAFE2AD"/>
    <w:rsid w:val="9FFFFFE6"/>
    <w:rsid w:val="A7F727ED"/>
    <w:rsid w:val="ABF31A60"/>
    <w:rsid w:val="ABF78D57"/>
    <w:rsid w:val="ACFFAE5C"/>
    <w:rsid w:val="AED4B359"/>
    <w:rsid w:val="AEFF0D73"/>
    <w:rsid w:val="AF3D3769"/>
    <w:rsid w:val="B2FF15FF"/>
    <w:rsid w:val="B57C6A2F"/>
    <w:rsid w:val="B8937CB2"/>
    <w:rsid w:val="B95B2287"/>
    <w:rsid w:val="BAFD630F"/>
    <w:rsid w:val="BB57E226"/>
    <w:rsid w:val="BB5FA8FE"/>
    <w:rsid w:val="BB5FEC60"/>
    <w:rsid w:val="BBE708BA"/>
    <w:rsid w:val="BE361F7B"/>
    <w:rsid w:val="BEBF6057"/>
    <w:rsid w:val="BFD55827"/>
    <w:rsid w:val="BFFF27F0"/>
    <w:rsid w:val="BFFFFF5A"/>
    <w:rsid w:val="C6A7167A"/>
    <w:rsid w:val="C7BF6091"/>
    <w:rsid w:val="CF50A901"/>
    <w:rsid w:val="CF5E8AAB"/>
    <w:rsid w:val="CFBFBD70"/>
    <w:rsid w:val="D2FC6FFF"/>
    <w:rsid w:val="D3BE503F"/>
    <w:rsid w:val="D3FF3AD2"/>
    <w:rsid w:val="D57F34E2"/>
    <w:rsid w:val="D5E75B6D"/>
    <w:rsid w:val="D65FB48A"/>
    <w:rsid w:val="D7F19327"/>
    <w:rsid w:val="D9FA17C1"/>
    <w:rsid w:val="DBBB8E27"/>
    <w:rsid w:val="DBF68410"/>
    <w:rsid w:val="DC9F3731"/>
    <w:rsid w:val="DDFE05E0"/>
    <w:rsid w:val="DEA98530"/>
    <w:rsid w:val="DEDDE1F1"/>
    <w:rsid w:val="DF6D4A10"/>
    <w:rsid w:val="DF7FF5FB"/>
    <w:rsid w:val="DFB36A2E"/>
    <w:rsid w:val="DFC8376B"/>
    <w:rsid w:val="DFFBD79A"/>
    <w:rsid w:val="E65B7241"/>
    <w:rsid w:val="E75AFB03"/>
    <w:rsid w:val="E79FB77C"/>
    <w:rsid w:val="E7AB01FB"/>
    <w:rsid w:val="E7FFF7C4"/>
    <w:rsid w:val="EAEFA740"/>
    <w:rsid w:val="EE7C5B39"/>
    <w:rsid w:val="EEAA1200"/>
    <w:rsid w:val="EEDD7B87"/>
    <w:rsid w:val="EEDF473F"/>
    <w:rsid w:val="EF3DD231"/>
    <w:rsid w:val="EFEFCE5A"/>
    <w:rsid w:val="EFEFDD3A"/>
    <w:rsid w:val="F3FBCA3A"/>
    <w:rsid w:val="F3FC9307"/>
    <w:rsid w:val="F3FF51D9"/>
    <w:rsid w:val="F5F78C7D"/>
    <w:rsid w:val="F7B84BE1"/>
    <w:rsid w:val="F7FF7150"/>
    <w:rsid w:val="F8DDCB5A"/>
    <w:rsid w:val="F93D5DFA"/>
    <w:rsid w:val="F9F74F25"/>
    <w:rsid w:val="F9FAA2D0"/>
    <w:rsid w:val="FADF1E3B"/>
    <w:rsid w:val="FAE3785A"/>
    <w:rsid w:val="FB3716F5"/>
    <w:rsid w:val="FB3A2227"/>
    <w:rsid w:val="FB6B5965"/>
    <w:rsid w:val="FB989E4D"/>
    <w:rsid w:val="FBBE41CA"/>
    <w:rsid w:val="FBD50BFA"/>
    <w:rsid w:val="FBD9E3F0"/>
    <w:rsid w:val="FBE52201"/>
    <w:rsid w:val="FBF7A89C"/>
    <w:rsid w:val="FBF9DF90"/>
    <w:rsid w:val="FBFC16C3"/>
    <w:rsid w:val="FBFE22C9"/>
    <w:rsid w:val="FBFF6952"/>
    <w:rsid w:val="FDB7E39B"/>
    <w:rsid w:val="FDED7BF4"/>
    <w:rsid w:val="FDF78837"/>
    <w:rsid w:val="FDFF2E0F"/>
    <w:rsid w:val="FEBEA052"/>
    <w:rsid w:val="FEEDE992"/>
    <w:rsid w:val="FF345C2C"/>
    <w:rsid w:val="FF4FA71A"/>
    <w:rsid w:val="FF57090C"/>
    <w:rsid w:val="FF69F581"/>
    <w:rsid w:val="FF7F69C5"/>
    <w:rsid w:val="FFAA4DCB"/>
    <w:rsid w:val="FFBDE39D"/>
    <w:rsid w:val="FFBF9E1F"/>
    <w:rsid w:val="FFC5CAE0"/>
    <w:rsid w:val="FFD7878C"/>
    <w:rsid w:val="FFD7B986"/>
    <w:rsid w:val="FFDA3270"/>
    <w:rsid w:val="FFDF0904"/>
    <w:rsid w:val="FFEF2FE1"/>
    <w:rsid w:val="FFF7B463"/>
    <w:rsid w:val="FFF7EECE"/>
    <w:rsid w:val="FFF9ADA7"/>
    <w:rsid w:val="FFFB1F3B"/>
    <w:rsid w:val="FFFBD0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3657</Words>
  <Characters>3666</Characters>
  <Lines>0</Lines>
  <Paragraphs>0</Paragraphs>
  <TotalTime>35</TotalTime>
  <ScaleCrop>false</ScaleCrop>
  <LinksUpToDate>false</LinksUpToDate>
  <CharactersWithSpaces>3721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zpc01</cp:lastModifiedBy>
  <cp:lastPrinted>2022-08-25T18:02:00Z</cp:lastPrinted>
  <dcterms:modified xsi:type="dcterms:W3CDTF">2022-08-25T11:00:06Z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D5615D51A94A4BDA94F84CB851B2DD89</vt:lpwstr>
  </property>
</Properties>
</file>