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81" w:rsidRDefault="00120BF8">
      <w:pPr>
        <w:widowControl/>
        <w:spacing w:line="600" w:lineRule="exact"/>
        <w:ind w:left="1600" w:hanging="1600"/>
        <w:jc w:val="left"/>
        <w:rPr>
          <w:rFonts w:ascii="黑体" w:eastAsia="黑体" w:hAnsi="黑体" w:cs="黑体"/>
          <w:kern w:val="0"/>
          <w:sz w:val="32"/>
          <w:szCs w:val="32"/>
        </w:rPr>
      </w:pPr>
      <w:r>
        <w:rPr>
          <w:rFonts w:ascii="黑体" w:eastAsia="黑体" w:hAnsi="黑体" w:cs="黑体" w:hint="eastAsia"/>
          <w:kern w:val="0"/>
          <w:sz w:val="32"/>
          <w:szCs w:val="32"/>
        </w:rPr>
        <w:t>附件</w:t>
      </w:r>
    </w:p>
    <w:p w:rsidR="00C83B81" w:rsidRDefault="00C83B81">
      <w:pPr>
        <w:widowControl/>
        <w:spacing w:line="600" w:lineRule="exact"/>
        <w:ind w:left="1600" w:hanging="1600"/>
        <w:jc w:val="left"/>
        <w:rPr>
          <w:rFonts w:ascii="仿宋_GB2312" w:eastAsia="仿宋_GB2312" w:hAnsi="微软雅黑" w:cs="仿宋_GB2312"/>
          <w:kern w:val="0"/>
          <w:sz w:val="32"/>
          <w:szCs w:val="32"/>
        </w:rPr>
      </w:pPr>
    </w:p>
    <w:p w:rsidR="00C83B81" w:rsidRPr="00DC2C66" w:rsidRDefault="00120BF8">
      <w:pPr>
        <w:widowControl/>
        <w:spacing w:line="600" w:lineRule="exact"/>
        <w:ind w:left="1600" w:hanging="1600"/>
        <w:jc w:val="center"/>
        <w:rPr>
          <w:rFonts w:ascii="方正小标宋_GBK" w:eastAsia="方正小标宋_GBK" w:hAnsi="方正小标宋简体" w:cs="方正小标宋简体"/>
          <w:kern w:val="0"/>
          <w:sz w:val="44"/>
          <w:szCs w:val="44"/>
        </w:rPr>
      </w:pPr>
      <w:r w:rsidRPr="00DC2C66">
        <w:rPr>
          <w:rFonts w:ascii="方正小标宋_GBK" w:eastAsia="方正小标宋_GBK" w:hAnsi="方正小标宋简体" w:cs="方正小标宋简体" w:hint="eastAsia"/>
          <w:kern w:val="0"/>
          <w:sz w:val="44"/>
          <w:szCs w:val="44"/>
        </w:rPr>
        <w:t>《自治区公证机构和公证员名单公告</w:t>
      </w:r>
    </w:p>
    <w:p w:rsidR="00C83B81" w:rsidRPr="00DC2C66" w:rsidRDefault="00120BF8">
      <w:pPr>
        <w:widowControl/>
        <w:spacing w:line="600" w:lineRule="exact"/>
        <w:ind w:left="1600" w:hanging="1600"/>
        <w:jc w:val="center"/>
        <w:rPr>
          <w:rFonts w:ascii="方正小标宋_GBK" w:eastAsia="方正小标宋_GBK" w:hAnsi="方正小标宋简体" w:cs="方正小标宋简体"/>
          <w:kern w:val="0"/>
          <w:sz w:val="44"/>
          <w:szCs w:val="44"/>
        </w:rPr>
      </w:pPr>
      <w:bookmarkStart w:id="0" w:name="_GoBack"/>
      <w:r w:rsidRPr="00DC2C66">
        <w:rPr>
          <w:rFonts w:ascii="方正小标宋_GBK" w:eastAsia="方正小标宋_GBK" w:hAnsi="方正小标宋简体" w:cs="方正小标宋简体" w:hint="eastAsia"/>
          <w:kern w:val="0"/>
          <w:sz w:val="44"/>
          <w:szCs w:val="44"/>
        </w:rPr>
        <w:t>（2019年度）》格式文本模板</w:t>
      </w:r>
      <w:bookmarkEnd w:id="0"/>
    </w:p>
    <w:p w:rsidR="00C83B81" w:rsidRDefault="00C83B81">
      <w:pPr>
        <w:widowControl/>
        <w:spacing w:line="600" w:lineRule="exact"/>
        <w:ind w:left="1600" w:hanging="1600"/>
        <w:jc w:val="left"/>
        <w:rPr>
          <w:rFonts w:ascii="仿宋_GB2312" w:eastAsia="仿宋_GB2312" w:hAnsi="微软雅黑" w:cs="仿宋_GB2312"/>
          <w:kern w:val="0"/>
          <w:sz w:val="32"/>
          <w:szCs w:val="32"/>
        </w:rPr>
      </w:pPr>
    </w:p>
    <w:p w:rsidR="00C83B81" w:rsidRDefault="00120BF8">
      <w:pPr>
        <w:widowControl/>
        <w:spacing w:line="600" w:lineRule="exact"/>
        <w:ind w:left="482"/>
        <w:jc w:val="center"/>
        <w:rPr>
          <w:rFonts w:ascii="仿宋_GB2312" w:eastAsia="仿宋_GB2312" w:hAnsi="仿宋_GB2312" w:cs="仿宋_GB2312"/>
          <w:b/>
          <w:color w:val="333333"/>
          <w:kern w:val="0"/>
          <w:sz w:val="24"/>
          <w:lang w:bidi="ar"/>
        </w:rPr>
      </w:pPr>
      <w:r>
        <w:rPr>
          <w:rFonts w:ascii="仿宋_GB2312" w:eastAsia="仿宋_GB2312" w:hAnsi="仿宋_GB2312" w:cs="仿宋_GB2312" w:hint="eastAsia"/>
          <w:b/>
          <w:color w:val="333333"/>
          <w:kern w:val="0"/>
          <w:sz w:val="24"/>
          <w:lang w:bidi="ar"/>
        </w:rPr>
        <w:t>××××地区（×家公证处，××名公证员）</w:t>
      </w:r>
    </w:p>
    <w:p w:rsidR="00C83B81" w:rsidRPr="00120BF8" w:rsidRDefault="00120BF8">
      <w:pPr>
        <w:widowControl/>
        <w:spacing w:line="600" w:lineRule="exact"/>
        <w:ind w:left="482"/>
        <w:jc w:val="center"/>
        <w:rPr>
          <w:rFonts w:ascii="仿宋_GB2312" w:eastAsia="仿宋_GB2312" w:hAnsi="仿宋_GB2312" w:cs="仿宋_GB2312"/>
          <w:b/>
          <w:color w:val="000000"/>
          <w:kern w:val="0"/>
          <w:sz w:val="24"/>
          <w:lang w:bidi="ar"/>
        </w:rPr>
      </w:pPr>
      <w:r w:rsidRPr="00120BF8">
        <w:rPr>
          <w:rFonts w:ascii="仿宋_GB2312" w:eastAsia="仿宋_GB2312" w:hAnsi="仿宋_GB2312" w:cs="仿宋_GB2312" w:hint="eastAsia"/>
          <w:b/>
          <w:color w:val="000000"/>
          <w:kern w:val="0"/>
          <w:sz w:val="24"/>
          <w:lang w:bidi="ar"/>
        </w:rPr>
        <w:t>（字体黑体小四，加黑）</w:t>
      </w:r>
    </w:p>
    <w:p w:rsidR="00C83B81" w:rsidRPr="00120BF8" w:rsidRDefault="00120BF8">
      <w:pPr>
        <w:widowControl/>
        <w:spacing w:line="580" w:lineRule="exact"/>
        <w:jc w:val="left"/>
        <w:rPr>
          <w:rFonts w:ascii="仿宋_GB2312" w:eastAsia="仿宋_GB2312" w:hAnsi="仿宋_GB2312" w:cs="仿宋_GB2312"/>
          <w:bCs/>
          <w:color w:val="000000"/>
          <w:sz w:val="24"/>
        </w:rPr>
      </w:pPr>
      <w:r w:rsidRPr="00120BF8">
        <w:rPr>
          <w:rFonts w:ascii="黑体" w:eastAsia="黑体" w:hAnsi="黑体" w:cs="黑体" w:hint="eastAsia"/>
          <w:color w:val="000000"/>
          <w:kern w:val="0"/>
          <w:sz w:val="24"/>
          <w:lang w:bidi="ar"/>
        </w:rPr>
        <w:t>公证机构名称</w:t>
      </w:r>
      <w:r w:rsidRPr="00120BF8">
        <w:rPr>
          <w:rFonts w:ascii="仿宋_GB2312" w:eastAsia="仿宋_GB2312" w:hAnsi="仿宋_GB2312" w:cs="仿宋_GB2312" w:hint="eastAsia"/>
          <w:color w:val="000000"/>
          <w:kern w:val="0"/>
          <w:sz w:val="24"/>
          <w:lang w:bidi="ar"/>
        </w:rPr>
        <w:t>：★新疆维吾尔自治区</w:t>
      </w:r>
      <w:r w:rsidRPr="00120BF8">
        <w:rPr>
          <w:rFonts w:ascii="仿宋_GB2312" w:eastAsia="仿宋_GB2312" w:hAnsi="仿宋_GB2312" w:cs="仿宋_GB2312" w:hint="eastAsia"/>
          <w:b/>
          <w:color w:val="000000"/>
          <w:kern w:val="0"/>
          <w:sz w:val="24"/>
          <w:lang w:bidi="ar"/>
        </w:rPr>
        <w:t>×</w:t>
      </w:r>
      <w:r w:rsidRPr="00120BF8">
        <w:rPr>
          <w:rFonts w:ascii="仿宋_GB2312" w:eastAsia="仿宋_GB2312" w:hAnsi="仿宋_GB2312" w:cs="仿宋_GB2312" w:hint="eastAsia"/>
          <w:color w:val="000000"/>
          <w:kern w:val="0"/>
          <w:sz w:val="24"/>
          <w:lang w:bidi="ar"/>
        </w:rPr>
        <w:t>公证处（执业公证员</w:t>
      </w:r>
      <w:r w:rsidRPr="00120BF8">
        <w:rPr>
          <w:rFonts w:ascii="仿宋_GB2312" w:eastAsia="仿宋_GB2312" w:hAnsi="仿宋_GB2312" w:cs="仿宋_GB2312" w:hint="eastAsia"/>
          <w:b/>
          <w:color w:val="000000"/>
          <w:kern w:val="0"/>
          <w:sz w:val="24"/>
          <w:lang w:bidi="ar"/>
        </w:rPr>
        <w:t>×</w:t>
      </w:r>
      <w:r w:rsidRPr="00120BF8">
        <w:rPr>
          <w:rFonts w:ascii="仿宋_GB2312" w:eastAsia="仿宋_GB2312" w:hAnsi="仿宋_GB2312" w:cs="仿宋_GB2312" w:hint="eastAsia"/>
          <w:color w:val="000000"/>
          <w:kern w:val="0"/>
          <w:sz w:val="24"/>
          <w:lang w:bidi="ar"/>
        </w:rPr>
        <w:t>名）</w:t>
      </w:r>
      <w:r w:rsidRPr="00120BF8">
        <w:rPr>
          <w:rFonts w:ascii="仿宋_GB2312" w:eastAsia="仿宋_GB2312" w:hAnsi="仿宋_GB2312" w:cs="仿宋_GB2312" w:hint="eastAsia"/>
          <w:bCs/>
          <w:color w:val="000000"/>
          <w:kern w:val="0"/>
          <w:sz w:val="24"/>
          <w:lang w:bidi="ar"/>
        </w:rPr>
        <w:t>（自治区司法厅核准名称，字体黑体小四）</w:t>
      </w:r>
    </w:p>
    <w:p w:rsidR="00C83B81" w:rsidRPr="00120BF8" w:rsidRDefault="00120BF8">
      <w:pPr>
        <w:widowControl/>
        <w:spacing w:line="580" w:lineRule="exact"/>
        <w:jc w:val="left"/>
        <w:rPr>
          <w:rFonts w:ascii="仿宋_GB2312" w:eastAsia="仿宋_GB2312" w:hAnsi="仿宋_GB2312" w:cs="仿宋_GB2312"/>
          <w:color w:val="000000"/>
          <w:sz w:val="24"/>
        </w:rPr>
      </w:pPr>
      <w:r w:rsidRPr="00120BF8">
        <w:rPr>
          <w:rFonts w:ascii="黑体" w:eastAsia="黑体" w:hAnsi="黑体" w:cs="黑体" w:hint="eastAsia"/>
          <w:color w:val="000000"/>
          <w:kern w:val="0"/>
          <w:sz w:val="24"/>
          <w:lang w:bidi="ar"/>
        </w:rPr>
        <w:t>统一社会信用代码:</w:t>
      </w:r>
      <w:r w:rsidRPr="00120BF8">
        <w:rPr>
          <w:rFonts w:ascii="仿宋_GB2312" w:eastAsia="仿宋_GB2312" w:hAnsi="仿宋_GB2312" w:cs="仿宋_GB2312" w:hint="eastAsia"/>
          <w:color w:val="000000"/>
          <w:kern w:val="0"/>
          <w:sz w:val="24"/>
          <w:lang w:bidi="ar"/>
        </w:rPr>
        <w:t>（与公证机构执业证统一社会信用代码一致）</w:t>
      </w:r>
    </w:p>
    <w:p w:rsidR="00C83B81" w:rsidRPr="00120BF8" w:rsidRDefault="00120BF8">
      <w:pPr>
        <w:widowControl/>
        <w:spacing w:line="580" w:lineRule="exact"/>
        <w:jc w:val="left"/>
        <w:rPr>
          <w:rFonts w:ascii="仿宋_GB2312" w:eastAsia="仿宋_GB2312" w:hAnsi="仿宋_GB2312" w:cs="仿宋_GB2312"/>
          <w:color w:val="000000"/>
          <w:sz w:val="24"/>
        </w:rPr>
      </w:pPr>
      <w:r w:rsidRPr="00120BF8">
        <w:rPr>
          <w:rFonts w:ascii="黑体" w:eastAsia="黑体" w:hAnsi="黑体" w:cs="黑体" w:hint="eastAsia"/>
          <w:color w:val="000000"/>
          <w:kern w:val="0"/>
          <w:sz w:val="24"/>
          <w:lang w:bidi="ar"/>
        </w:rPr>
        <w:t>负责人:</w:t>
      </w:r>
      <w:r w:rsidRPr="00120BF8">
        <w:rPr>
          <w:rFonts w:ascii="仿宋_GB2312" w:eastAsia="仿宋_GB2312" w:hAnsi="仿宋_GB2312" w:cs="仿宋_GB2312" w:hint="eastAsia"/>
          <w:color w:val="000000"/>
          <w:kern w:val="0"/>
          <w:sz w:val="24"/>
          <w:lang w:bidi="ar"/>
        </w:rPr>
        <w:t>（符合法律规定负责人）</w:t>
      </w:r>
    </w:p>
    <w:p w:rsidR="00C83B81" w:rsidRPr="00120BF8" w:rsidRDefault="00120BF8">
      <w:pPr>
        <w:widowControl/>
        <w:spacing w:line="580" w:lineRule="exact"/>
        <w:jc w:val="left"/>
        <w:rPr>
          <w:rFonts w:ascii="黑体" w:eastAsia="黑体" w:hAnsi="黑体" w:cs="黑体"/>
          <w:color w:val="000000"/>
          <w:kern w:val="0"/>
          <w:sz w:val="24"/>
          <w:lang w:bidi="ar"/>
        </w:rPr>
      </w:pPr>
      <w:r w:rsidRPr="00120BF8">
        <w:rPr>
          <w:rFonts w:ascii="黑体" w:eastAsia="黑体" w:hAnsi="黑体" w:cs="黑体" w:hint="eastAsia"/>
          <w:color w:val="000000"/>
          <w:kern w:val="0"/>
          <w:sz w:val="24"/>
          <w:lang w:bidi="ar"/>
        </w:rPr>
        <w:t>执业区域：</w:t>
      </w:r>
    </w:p>
    <w:p w:rsidR="00C83B81" w:rsidRPr="00120BF8" w:rsidRDefault="00120BF8">
      <w:pPr>
        <w:widowControl/>
        <w:spacing w:line="580" w:lineRule="exact"/>
        <w:jc w:val="left"/>
        <w:rPr>
          <w:rFonts w:ascii="仿宋_GB2312" w:eastAsia="仿宋_GB2312" w:hAnsi="仿宋_GB2312" w:cs="仿宋_GB2312"/>
          <w:color w:val="000000"/>
          <w:kern w:val="0"/>
          <w:sz w:val="24"/>
          <w:lang w:bidi="ar"/>
        </w:rPr>
      </w:pPr>
      <w:r w:rsidRPr="00120BF8">
        <w:rPr>
          <w:rFonts w:ascii="黑体" w:eastAsia="黑体" w:hAnsi="黑体" w:cs="黑体" w:hint="eastAsia"/>
          <w:color w:val="000000"/>
          <w:kern w:val="0"/>
          <w:sz w:val="24"/>
          <w:lang w:bidi="ar"/>
        </w:rPr>
        <w:t>办公场所:</w:t>
      </w:r>
      <w:r w:rsidRPr="00120BF8">
        <w:rPr>
          <w:rFonts w:ascii="仿宋_GB2312" w:eastAsia="仿宋_GB2312" w:hAnsi="仿宋_GB2312" w:cs="仿宋_GB2312" w:hint="eastAsia"/>
          <w:color w:val="000000"/>
          <w:kern w:val="0"/>
          <w:sz w:val="24"/>
          <w:lang w:bidi="ar"/>
        </w:rPr>
        <w:t>（自治区司法厅核准的办公场所）</w:t>
      </w:r>
    </w:p>
    <w:p w:rsidR="00C83B81" w:rsidRPr="00120BF8" w:rsidRDefault="00120BF8">
      <w:pPr>
        <w:widowControl/>
        <w:spacing w:line="580" w:lineRule="exact"/>
        <w:jc w:val="left"/>
        <w:rPr>
          <w:rFonts w:ascii="仿宋_GB2312" w:eastAsia="仿宋_GB2312" w:hAnsi="仿宋_GB2312" w:cs="仿宋_GB2312"/>
          <w:color w:val="000000"/>
          <w:sz w:val="24"/>
        </w:rPr>
      </w:pPr>
      <w:r w:rsidRPr="00120BF8">
        <w:rPr>
          <w:rFonts w:ascii="黑体" w:eastAsia="黑体" w:hAnsi="黑体" w:cs="黑体" w:hint="eastAsia"/>
          <w:color w:val="000000"/>
          <w:kern w:val="0"/>
          <w:sz w:val="24"/>
          <w:lang w:bidi="ar"/>
        </w:rPr>
        <w:t>办公电话（传真）:</w:t>
      </w:r>
      <w:r w:rsidRPr="00120BF8">
        <w:rPr>
          <w:rFonts w:ascii="仿宋_GB2312" w:eastAsia="仿宋_GB2312" w:hAnsi="仿宋_GB2312" w:cs="仿宋_GB2312" w:hint="eastAsia"/>
          <w:color w:val="000000"/>
          <w:kern w:val="0"/>
          <w:sz w:val="24"/>
          <w:lang w:bidi="ar"/>
        </w:rPr>
        <w:t>（区号+号码，必须是公证机构正常使用的固定电话）</w:t>
      </w:r>
    </w:p>
    <w:p w:rsidR="00C83B81" w:rsidRPr="00120BF8" w:rsidRDefault="00120BF8">
      <w:pPr>
        <w:widowControl/>
        <w:spacing w:line="580" w:lineRule="exact"/>
        <w:ind w:left="120" w:hanging="120"/>
        <w:jc w:val="left"/>
        <w:rPr>
          <w:rFonts w:ascii="仿宋_GB2312" w:eastAsia="仿宋_GB2312" w:hAnsi="仿宋_GB2312" w:cs="仿宋_GB2312"/>
          <w:color w:val="000000"/>
          <w:kern w:val="0"/>
          <w:sz w:val="24"/>
          <w:lang w:bidi="ar"/>
        </w:rPr>
      </w:pPr>
      <w:r w:rsidRPr="00120BF8">
        <w:rPr>
          <w:rFonts w:ascii="黑体" w:eastAsia="黑体" w:hAnsi="黑体" w:cs="黑体" w:hint="eastAsia"/>
          <w:color w:val="000000"/>
          <w:kern w:val="0"/>
          <w:sz w:val="24"/>
          <w:lang w:bidi="ar"/>
        </w:rPr>
        <w:t>公证员及执业证证号:</w:t>
      </w:r>
      <w:r w:rsidRPr="00120BF8">
        <w:rPr>
          <w:rFonts w:ascii="仿宋_GB2312" w:eastAsia="仿宋_GB2312" w:hAnsi="仿宋_GB2312" w:cs="仿宋_GB2312" w:hint="eastAsia"/>
          <w:color w:val="000000"/>
          <w:kern w:val="0"/>
          <w:sz w:val="24"/>
          <w:lang w:bidi="ar"/>
        </w:rPr>
        <w:t>★</w:t>
      </w:r>
      <w:r w:rsidRPr="00120BF8">
        <w:rPr>
          <w:rFonts w:ascii="仿宋_GB2312" w:eastAsia="仿宋_GB2312" w:hAnsi="仿宋_GB2312" w:cs="仿宋_GB2312" w:hint="eastAsia"/>
          <w:b/>
          <w:color w:val="000000"/>
          <w:kern w:val="0"/>
          <w:sz w:val="24"/>
          <w:lang w:bidi="ar"/>
        </w:rPr>
        <w:t>×××</w:t>
      </w:r>
      <w:r w:rsidRPr="00120BF8">
        <w:rPr>
          <w:rFonts w:ascii="仿宋_GB2312" w:eastAsia="仿宋_GB2312" w:hAnsi="仿宋_GB2312" w:cs="仿宋_GB2312" w:hint="eastAsia"/>
          <w:color w:val="000000"/>
          <w:kern w:val="0"/>
          <w:sz w:val="24"/>
          <w:lang w:bidi="ar"/>
        </w:rPr>
        <w:t>（131001219970×××1）（姓名与身份证姓名一致，执业证号与公证员执业证上一致）</w:t>
      </w:r>
    </w:p>
    <w:p w:rsidR="00C83B81" w:rsidRPr="00120BF8" w:rsidRDefault="00C83B81">
      <w:pPr>
        <w:widowControl/>
        <w:spacing w:line="580" w:lineRule="exact"/>
        <w:ind w:left="120" w:hanging="120"/>
        <w:jc w:val="left"/>
        <w:rPr>
          <w:rFonts w:ascii="仿宋_GB2312" w:eastAsia="仿宋_GB2312" w:hAnsi="仿宋_GB2312" w:cs="仿宋_GB2312"/>
          <w:color w:val="000000"/>
          <w:kern w:val="0"/>
          <w:sz w:val="24"/>
          <w:lang w:bidi="ar"/>
        </w:rPr>
      </w:pPr>
    </w:p>
    <w:p w:rsidR="00C83B81" w:rsidRPr="00120BF8" w:rsidRDefault="00120BF8">
      <w:pPr>
        <w:widowControl/>
        <w:spacing w:line="580" w:lineRule="exact"/>
        <w:jc w:val="left"/>
        <w:rPr>
          <w:rFonts w:ascii="仿宋_GB2312" w:eastAsia="仿宋_GB2312" w:hAnsi="仿宋_GB2312" w:cs="仿宋_GB2312"/>
          <w:color w:val="000000"/>
          <w:sz w:val="24"/>
        </w:rPr>
      </w:pPr>
      <w:r w:rsidRPr="00120BF8">
        <w:rPr>
          <w:rFonts w:ascii="黑体" w:eastAsia="黑体" w:hAnsi="黑体" w:cs="黑体" w:hint="eastAsia"/>
          <w:color w:val="000000"/>
          <w:kern w:val="0"/>
          <w:sz w:val="24"/>
          <w:lang w:bidi="ar"/>
        </w:rPr>
        <w:t>公证机构办证点名称：</w:t>
      </w:r>
      <w:r w:rsidRPr="00120BF8">
        <w:rPr>
          <w:rFonts w:ascii="仿宋_GB2312" w:eastAsia="仿宋_GB2312" w:hAnsi="仿宋_GB2312" w:cs="仿宋_GB2312" w:hint="eastAsia"/>
          <w:b/>
          <w:color w:val="000000"/>
          <w:kern w:val="0"/>
          <w:sz w:val="24"/>
          <w:lang w:bidi="ar"/>
        </w:rPr>
        <w:t>××</w:t>
      </w:r>
      <w:r w:rsidRPr="00120BF8">
        <w:rPr>
          <w:rFonts w:ascii="仿宋_GB2312" w:eastAsia="仿宋_GB2312" w:hAnsi="仿宋_GB2312" w:cs="仿宋_GB2312" w:hint="eastAsia"/>
          <w:color w:val="000000"/>
          <w:kern w:val="0"/>
          <w:sz w:val="24"/>
          <w:lang w:bidi="ar"/>
        </w:rPr>
        <w:t>公证处</w:t>
      </w:r>
      <w:r w:rsidRPr="00120BF8">
        <w:rPr>
          <w:rFonts w:ascii="仿宋_GB2312" w:eastAsia="仿宋_GB2312" w:hAnsi="仿宋_GB2312" w:cs="仿宋_GB2312" w:hint="eastAsia"/>
          <w:b/>
          <w:color w:val="000000"/>
          <w:kern w:val="0"/>
          <w:sz w:val="24"/>
          <w:lang w:bidi="ar"/>
        </w:rPr>
        <w:t>××</w:t>
      </w:r>
      <w:r w:rsidRPr="00120BF8">
        <w:rPr>
          <w:rFonts w:ascii="仿宋_GB2312" w:eastAsia="仿宋_GB2312" w:hAnsi="仿宋_GB2312" w:cs="仿宋_GB2312" w:hint="eastAsia"/>
          <w:color w:val="000000"/>
          <w:kern w:val="0"/>
          <w:sz w:val="24"/>
          <w:lang w:bidi="ar"/>
        </w:rPr>
        <w:t>办证点（经司法厅核准，字体黑体小四）</w:t>
      </w:r>
    </w:p>
    <w:p w:rsidR="00C83B81" w:rsidRPr="00120BF8" w:rsidRDefault="00120BF8">
      <w:pPr>
        <w:widowControl/>
        <w:spacing w:line="580" w:lineRule="exact"/>
        <w:jc w:val="left"/>
        <w:rPr>
          <w:rFonts w:ascii="仿宋_GB2312" w:eastAsia="仿宋_GB2312" w:hAnsi="仿宋_GB2312" w:cs="仿宋_GB2312"/>
          <w:color w:val="000000"/>
          <w:sz w:val="24"/>
        </w:rPr>
      </w:pPr>
      <w:r w:rsidRPr="00120BF8">
        <w:rPr>
          <w:rFonts w:ascii="黑体" w:eastAsia="黑体" w:hAnsi="黑体" w:cs="黑体" w:hint="eastAsia"/>
          <w:color w:val="000000"/>
          <w:kern w:val="0"/>
          <w:sz w:val="24"/>
          <w:lang w:bidi="ar"/>
        </w:rPr>
        <w:t>办证点办公场所：</w:t>
      </w:r>
      <w:r w:rsidRPr="00120BF8">
        <w:rPr>
          <w:rFonts w:ascii="仿宋_GB2312" w:eastAsia="仿宋_GB2312" w:hAnsi="仿宋_GB2312" w:cs="仿宋_GB2312" w:hint="eastAsia"/>
          <w:color w:val="000000"/>
          <w:kern w:val="0"/>
          <w:sz w:val="24"/>
          <w:lang w:bidi="ar"/>
        </w:rPr>
        <w:t>（司法厅核准的详细地址 ）</w:t>
      </w:r>
    </w:p>
    <w:p w:rsidR="00C83B81" w:rsidRPr="00120BF8" w:rsidRDefault="00120BF8">
      <w:pPr>
        <w:widowControl/>
        <w:spacing w:line="580" w:lineRule="exact"/>
        <w:jc w:val="left"/>
        <w:rPr>
          <w:rFonts w:ascii="仿宋_GB2312" w:eastAsia="仿宋_GB2312" w:hAnsi="仿宋_GB2312" w:cs="仿宋_GB2312"/>
          <w:color w:val="000000"/>
          <w:kern w:val="0"/>
          <w:sz w:val="24"/>
          <w:lang w:bidi="ar"/>
        </w:rPr>
      </w:pPr>
      <w:r w:rsidRPr="00120BF8">
        <w:rPr>
          <w:rFonts w:ascii="黑体" w:eastAsia="黑体" w:hAnsi="黑体" w:cs="黑体" w:hint="eastAsia"/>
          <w:color w:val="000000"/>
          <w:kern w:val="0"/>
          <w:sz w:val="24"/>
          <w:lang w:bidi="ar"/>
        </w:rPr>
        <w:t>办证点审核批准设立时间：</w:t>
      </w:r>
      <w:r w:rsidRPr="00120BF8">
        <w:rPr>
          <w:rFonts w:ascii="仿宋_GB2312" w:eastAsia="仿宋_GB2312" w:hAnsi="仿宋_GB2312" w:cs="仿宋_GB2312" w:hint="eastAsia"/>
          <w:color w:val="000000"/>
          <w:kern w:val="0"/>
          <w:sz w:val="24"/>
          <w:lang w:bidi="ar"/>
        </w:rPr>
        <w:t xml:space="preserve">（司法厅红头文件日期） </w:t>
      </w:r>
    </w:p>
    <w:p w:rsidR="00C83B81" w:rsidRPr="00120BF8" w:rsidRDefault="00120BF8">
      <w:pPr>
        <w:widowControl/>
        <w:spacing w:line="580" w:lineRule="exact"/>
        <w:jc w:val="left"/>
        <w:rPr>
          <w:rFonts w:ascii="仿宋_GB2312" w:eastAsia="仿宋_GB2312" w:hAnsi="仿宋_GB2312" w:cs="仿宋_GB2312"/>
          <w:color w:val="000000"/>
          <w:kern w:val="0"/>
          <w:sz w:val="24"/>
          <w:lang w:bidi="ar"/>
        </w:rPr>
      </w:pPr>
      <w:r w:rsidRPr="00120BF8">
        <w:rPr>
          <w:rFonts w:ascii="黑体" w:eastAsia="黑体" w:hAnsi="黑体" w:cs="黑体" w:hint="eastAsia"/>
          <w:color w:val="000000"/>
          <w:kern w:val="0"/>
          <w:sz w:val="24"/>
          <w:lang w:bidi="ar"/>
        </w:rPr>
        <w:t>办证点办公电话：</w:t>
      </w:r>
      <w:r w:rsidRPr="00120BF8">
        <w:rPr>
          <w:rFonts w:ascii="仿宋_GB2312" w:eastAsia="仿宋_GB2312" w:hAnsi="仿宋_GB2312" w:cs="仿宋_GB2312" w:hint="eastAsia"/>
          <w:color w:val="000000"/>
          <w:kern w:val="0"/>
          <w:sz w:val="24"/>
          <w:lang w:bidi="ar"/>
        </w:rPr>
        <w:t>（必须是公证机构办证点正常使用的座机电话）</w:t>
      </w:r>
    </w:p>
    <w:p w:rsidR="00C83B81" w:rsidRPr="00120BF8" w:rsidRDefault="00120BF8">
      <w:pPr>
        <w:widowControl/>
        <w:spacing w:line="580" w:lineRule="exact"/>
        <w:jc w:val="left"/>
        <w:rPr>
          <w:rFonts w:ascii="黑体" w:eastAsia="黑体" w:hAnsi="黑体" w:cs="黑体"/>
          <w:color w:val="000000"/>
          <w:sz w:val="24"/>
        </w:rPr>
      </w:pPr>
      <w:r w:rsidRPr="00120BF8">
        <w:rPr>
          <w:rFonts w:ascii="黑体" w:eastAsia="黑体" w:hAnsi="黑体" w:cs="黑体" w:hint="eastAsia"/>
          <w:color w:val="000000"/>
          <w:kern w:val="0"/>
          <w:sz w:val="24"/>
          <w:lang w:bidi="ar"/>
        </w:rPr>
        <w:t>驻点执业公证员及执业证号：</w:t>
      </w:r>
    </w:p>
    <w:p w:rsidR="00C83B81" w:rsidRPr="00120BF8" w:rsidRDefault="00120BF8">
      <w:pPr>
        <w:widowControl/>
        <w:spacing w:line="580" w:lineRule="exact"/>
        <w:ind w:firstLineChars="200" w:firstLine="480"/>
        <w:jc w:val="left"/>
        <w:rPr>
          <w:rFonts w:ascii="仿宋_GB2312" w:eastAsia="仿宋_GB2312" w:hAnsi="仿宋_GB2312" w:cs="仿宋_GB2312"/>
          <w:color w:val="000000"/>
          <w:kern w:val="0"/>
          <w:sz w:val="24"/>
          <w:lang w:bidi="ar"/>
        </w:rPr>
      </w:pPr>
      <w:r w:rsidRPr="00120BF8">
        <w:rPr>
          <w:rFonts w:ascii="仿宋_GB2312" w:eastAsia="仿宋_GB2312" w:hAnsi="仿宋_GB2312" w:cs="仿宋_GB2312" w:hint="eastAsia"/>
          <w:color w:val="000000"/>
          <w:kern w:val="0"/>
          <w:sz w:val="24"/>
          <w:lang w:bidi="ar"/>
        </w:rPr>
        <w:lastRenderedPageBreak/>
        <w:t>（备注：名单公告正文字体为宋体小四，行距为固定值19磅；公证机构与公证机构之间空一行；其他信息按照标红要求严格执行；公证机构和公证员的基本信息务必准确无误；凡属涉外公证机构或公证员的，应在名称前标注“★”。涉外公证机构和公证员是指单位印章和公证员签名章已在司法部和外交部备案，自治区司法厅已经正式通知启用印章和签字章）</w:t>
      </w:r>
    </w:p>
    <w:sectPr w:rsidR="00C83B81" w:rsidRPr="00120BF8">
      <w:footerReference w:type="even" r:id="rId8"/>
      <w:footerReference w:type="default" r:id="rId9"/>
      <w:pgSz w:w="11906" w:h="16838"/>
      <w:pgMar w:top="1984" w:right="1474" w:bottom="187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646" w:rsidRDefault="003D2646">
      <w:r>
        <w:separator/>
      </w:r>
    </w:p>
  </w:endnote>
  <w:endnote w:type="continuationSeparator" w:id="0">
    <w:p w:rsidR="003D2646" w:rsidRDefault="003D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altName w:val="Arial Unicode MS"/>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81" w:rsidRDefault="00120BF8">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83B81" w:rsidRDefault="00C83B8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81" w:rsidRDefault="003D2646">
    <w:pPr>
      <w:pStyle w:val="a3"/>
      <w:ind w:right="360"/>
    </w:pPr>
    <w:r>
      <w:pict>
        <v:shapetype id="_x0000_t202" coordsize="21600,21600" o:spt="202" path="m,l,21600r21600,l21600,xe">
          <v:stroke joinstyle="miter"/>
          <v:path gradientshapeok="t" o:connecttype="rect"/>
        </v:shapetype>
        <v:shape id="_x0000_s3073" type="#_x0000_t202" style="position:absolute;margin-left:7in;margin-top:.2pt;width:2in;height:2in;z-index:1;mso-wrap-style:none;mso-position-horizontal-relative:page;mso-width-relative:page;mso-height-relative:page" filled="f" stroked="f">
          <v:textbox style="mso-fit-shape-to-text:t" inset="0,0,0,0">
            <w:txbxContent>
              <w:p w:rsidR="00C83B81" w:rsidRPr="00120BF8" w:rsidRDefault="00120BF8">
                <w:pPr>
                  <w:pStyle w:val="a3"/>
                  <w:rPr>
                    <w:rStyle w:val="a7"/>
                    <w:rFonts w:ascii="宋体" w:hAnsi="宋体" w:cs="宋体"/>
                    <w:sz w:val="28"/>
                    <w:szCs w:val="28"/>
                  </w:rPr>
                </w:pPr>
                <w:r w:rsidRPr="00120BF8">
                  <w:rPr>
                    <w:rStyle w:val="a7"/>
                    <w:rFonts w:ascii="宋体" w:hAnsi="宋体" w:cs="宋体" w:hint="eastAsia"/>
                    <w:sz w:val="28"/>
                    <w:szCs w:val="28"/>
                  </w:rPr>
                  <w:fldChar w:fldCharType="begin"/>
                </w:r>
                <w:r w:rsidRPr="00120BF8">
                  <w:rPr>
                    <w:rStyle w:val="a7"/>
                    <w:rFonts w:ascii="宋体" w:hAnsi="宋体" w:cs="宋体" w:hint="eastAsia"/>
                    <w:sz w:val="28"/>
                    <w:szCs w:val="28"/>
                  </w:rPr>
                  <w:instrText xml:space="preserve">PAGE  </w:instrText>
                </w:r>
                <w:r w:rsidRPr="00120BF8">
                  <w:rPr>
                    <w:rStyle w:val="a7"/>
                    <w:rFonts w:ascii="宋体" w:hAnsi="宋体" w:cs="宋体" w:hint="eastAsia"/>
                    <w:sz w:val="28"/>
                    <w:szCs w:val="28"/>
                  </w:rPr>
                  <w:fldChar w:fldCharType="separate"/>
                </w:r>
                <w:r w:rsidR="00DA57BA">
                  <w:rPr>
                    <w:rStyle w:val="a7"/>
                    <w:rFonts w:ascii="宋体" w:hAnsi="宋体" w:cs="宋体"/>
                    <w:noProof/>
                    <w:sz w:val="28"/>
                    <w:szCs w:val="28"/>
                  </w:rPr>
                  <w:t>- 1 -</w:t>
                </w:r>
                <w:r w:rsidRPr="00120BF8">
                  <w:rPr>
                    <w:rStyle w:val="a7"/>
                    <w:rFonts w:ascii="宋体" w:hAnsi="宋体" w:cs="宋体" w:hint="eastAsia"/>
                    <w:sz w:val="28"/>
                    <w:szCs w:val="28"/>
                  </w:rPr>
                  <w:fldChar w:fldCharType="end"/>
                </w:r>
              </w:p>
            </w:txbxContent>
          </v:textbox>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646" w:rsidRDefault="003D2646">
      <w:r>
        <w:separator/>
      </w:r>
    </w:p>
  </w:footnote>
  <w:footnote w:type="continuationSeparator" w:id="0">
    <w:p w:rsidR="003D2646" w:rsidRDefault="003D2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539423B"/>
    <w:rsid w:val="00035C4C"/>
    <w:rsid w:val="00041378"/>
    <w:rsid w:val="00120BF8"/>
    <w:rsid w:val="00244AA4"/>
    <w:rsid w:val="00281DE1"/>
    <w:rsid w:val="0029004D"/>
    <w:rsid w:val="00337C51"/>
    <w:rsid w:val="00371FEB"/>
    <w:rsid w:val="003D2646"/>
    <w:rsid w:val="004449E1"/>
    <w:rsid w:val="00560BE1"/>
    <w:rsid w:val="00573BD6"/>
    <w:rsid w:val="005D5B07"/>
    <w:rsid w:val="00683591"/>
    <w:rsid w:val="00795281"/>
    <w:rsid w:val="007C1BF4"/>
    <w:rsid w:val="0080595F"/>
    <w:rsid w:val="008061DC"/>
    <w:rsid w:val="00847308"/>
    <w:rsid w:val="008512A6"/>
    <w:rsid w:val="0085332B"/>
    <w:rsid w:val="00964A53"/>
    <w:rsid w:val="00982D2E"/>
    <w:rsid w:val="00A13F60"/>
    <w:rsid w:val="00AC7DDA"/>
    <w:rsid w:val="00BE0133"/>
    <w:rsid w:val="00C83B81"/>
    <w:rsid w:val="00CB6D43"/>
    <w:rsid w:val="00CC71D5"/>
    <w:rsid w:val="00D047AE"/>
    <w:rsid w:val="00D4038F"/>
    <w:rsid w:val="00D8560C"/>
    <w:rsid w:val="00DA57BA"/>
    <w:rsid w:val="00DC2C66"/>
    <w:rsid w:val="00DE4C15"/>
    <w:rsid w:val="00E37563"/>
    <w:rsid w:val="00F3299F"/>
    <w:rsid w:val="00FD10FC"/>
    <w:rsid w:val="00FE7FFA"/>
    <w:rsid w:val="011C1FAF"/>
    <w:rsid w:val="0539423B"/>
    <w:rsid w:val="08341F90"/>
    <w:rsid w:val="0875209F"/>
    <w:rsid w:val="1A6C743E"/>
    <w:rsid w:val="1CF61E67"/>
    <w:rsid w:val="1F090C45"/>
    <w:rsid w:val="2410124B"/>
    <w:rsid w:val="25B85141"/>
    <w:rsid w:val="28B5712B"/>
    <w:rsid w:val="391477D9"/>
    <w:rsid w:val="3D1536BA"/>
    <w:rsid w:val="4CB71601"/>
    <w:rsid w:val="4D4A1CA6"/>
    <w:rsid w:val="4F521253"/>
    <w:rsid w:val="4FB20397"/>
    <w:rsid w:val="4FC1298B"/>
    <w:rsid w:val="5A737BF3"/>
    <w:rsid w:val="69E41E27"/>
    <w:rsid w:val="6A000116"/>
    <w:rsid w:val="6C7A72D8"/>
    <w:rsid w:val="6D535020"/>
    <w:rsid w:val="70F73AB9"/>
    <w:rsid w:val="775F5052"/>
    <w:rsid w:val="7D615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Autospacing="1" w:afterAutospacing="1"/>
      <w:jc w:val="left"/>
    </w:pPr>
    <w:rPr>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uiPriority w:val="99"/>
    <w:qFormat/>
    <w:rPr>
      <w:rFonts w:cs="Times New Roman"/>
    </w:rPr>
  </w:style>
  <w:style w:type="character" w:styleId="a8">
    <w:name w:val="Emphasis"/>
    <w:qFormat/>
    <w:locked/>
    <w:rPr>
      <w:i/>
    </w:rPr>
  </w:style>
  <w:style w:type="character" w:customStyle="1" w:styleId="Char">
    <w:name w:val="页脚 Char"/>
    <w:link w:val="a3"/>
    <w:uiPriority w:val="99"/>
    <w:semiHidden/>
    <w:qFormat/>
    <w:rPr>
      <w:rFonts w:ascii="Calibri" w:hAnsi="Calibri"/>
      <w:sz w:val="18"/>
      <w:szCs w:val="18"/>
    </w:rPr>
  </w:style>
  <w:style w:type="character" w:customStyle="1" w:styleId="Char0">
    <w:name w:val="页眉 Char"/>
    <w:link w:val="a4"/>
    <w:uiPriority w:val="99"/>
    <w:semiHidden/>
    <w:qFormat/>
    <w:rPr>
      <w:rFonts w:ascii="Calibri" w:hAnsi="Calibri"/>
      <w:sz w:val="18"/>
      <w:szCs w:val="18"/>
    </w:rPr>
  </w:style>
  <w:style w:type="paragraph" w:styleId="a9">
    <w:name w:val="Balloon Text"/>
    <w:basedOn w:val="a"/>
    <w:link w:val="Char1"/>
    <w:uiPriority w:val="99"/>
    <w:semiHidden/>
    <w:unhideWhenUsed/>
    <w:rsid w:val="00CB6D43"/>
    <w:rPr>
      <w:sz w:val="18"/>
      <w:szCs w:val="18"/>
    </w:rPr>
  </w:style>
  <w:style w:type="character" w:customStyle="1" w:styleId="Char1">
    <w:name w:val="批注框文本 Char"/>
    <w:link w:val="a9"/>
    <w:uiPriority w:val="99"/>
    <w:semiHidden/>
    <w:rsid w:val="00CB6D43"/>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123</TotalTime>
  <Pages>1</Pages>
  <Words>85</Words>
  <Characters>490</Characters>
  <Application>Microsoft Office Word</Application>
  <DocSecurity>0</DocSecurity>
  <Lines>4</Lines>
  <Paragraphs>1</Paragraphs>
  <ScaleCrop>false</ScaleCrop>
  <Company>china</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0</cp:lastModifiedBy>
  <cp:revision>9</cp:revision>
  <cp:lastPrinted>2020-03-12T02:26:00Z</cp:lastPrinted>
  <dcterms:created xsi:type="dcterms:W3CDTF">2020-02-18T04:41:00Z</dcterms:created>
  <dcterms:modified xsi:type="dcterms:W3CDTF">2020-03-12T02:51:00Z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