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乌鲁木齐市律师协会</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律师办理预重整</w:t>
      </w:r>
      <w:r>
        <w:rPr>
          <w:rFonts w:hint="eastAsia" w:ascii="仿宋" w:hAnsi="仿宋" w:eastAsia="仿宋" w:cs="仿宋"/>
          <w:sz w:val="32"/>
          <w:szCs w:val="32"/>
        </w:rPr>
        <w:t>案件操作指引（试行）</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为指导律师办理预重整法律事务，规范律师执</w:t>
      </w:r>
      <w:bookmarkStart w:id="0" w:name="_GoBack"/>
      <w:bookmarkEnd w:id="0"/>
      <w:r>
        <w:rPr>
          <w:rFonts w:hint="eastAsia" w:ascii="仿宋" w:hAnsi="仿宋" w:eastAsia="仿宋" w:cs="仿宋"/>
          <w:sz w:val="32"/>
          <w:szCs w:val="32"/>
          <w:lang w:eastAsia="zh-CN"/>
        </w:rPr>
        <w:t>业行为，提高律师的服务质量和水平，防范执业风险，充分发挥律师在预重整案件中的作用，依据《中华人民共和国企业破产法》及其他相关法律、行政法规和司法解释的规定，结合我市实际，制订本指引。</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b/>
          <w:bCs/>
          <w:sz w:val="32"/>
          <w:szCs w:val="32"/>
          <w:lang w:eastAsia="zh-CN"/>
        </w:rPr>
        <w:t>【定义】</w:t>
      </w:r>
      <w:r>
        <w:rPr>
          <w:rFonts w:hint="eastAsia" w:ascii="仿宋" w:hAnsi="仿宋" w:eastAsia="仿宋" w:cs="仿宋"/>
          <w:sz w:val="32"/>
          <w:szCs w:val="32"/>
          <w:lang w:eastAsia="zh-CN"/>
        </w:rPr>
        <w:t>预重整是在受理重整申请前，债务人与债权人、出资人等利害关系人就债务人重整事项进行谈判并形成预重整方案，再由债务人或债权人、出资人向人民法院提出重整申请的破产重整模式。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破产重整申请受理后，可以以庭外达成的预重整方案为依据制定重整计划草案。</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第二条</w:t>
      </w:r>
      <w:r>
        <w:rPr>
          <w:rFonts w:hint="eastAsia" w:ascii="仿宋" w:hAnsi="仿宋" w:eastAsia="仿宋" w:cs="仿宋"/>
          <w:b/>
          <w:bCs/>
          <w:sz w:val="32"/>
          <w:szCs w:val="32"/>
        </w:rPr>
        <w:t>【预重整</w:t>
      </w:r>
      <w:r>
        <w:rPr>
          <w:rFonts w:hint="eastAsia" w:ascii="仿宋" w:hAnsi="仿宋" w:eastAsia="仿宋" w:cs="仿宋"/>
          <w:b/>
          <w:bCs/>
          <w:sz w:val="32"/>
          <w:szCs w:val="32"/>
          <w:lang w:eastAsia="zh-CN"/>
        </w:rPr>
        <w:t>案件识别</w:t>
      </w:r>
      <w:r>
        <w:rPr>
          <w:rFonts w:hint="eastAsia" w:ascii="仿宋" w:hAnsi="仿宋" w:eastAsia="仿宋" w:cs="仿宋"/>
          <w:b/>
          <w:bCs/>
          <w:sz w:val="32"/>
          <w:szCs w:val="32"/>
        </w:rPr>
        <w:t>】</w:t>
      </w:r>
      <w:r>
        <w:rPr>
          <w:rFonts w:hint="eastAsia" w:ascii="仿宋" w:hAnsi="仿宋" w:eastAsia="仿宋" w:cs="仿宋"/>
          <w:sz w:val="32"/>
          <w:szCs w:val="32"/>
        </w:rPr>
        <w:t>债务人具有下列情形之一的，可以采用预重整：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（一）债权人人数众多，债权债务关系复杂，或职工安置数量较大，</w:t>
      </w:r>
      <w:r>
        <w:rPr>
          <w:rFonts w:hint="eastAsia" w:ascii="仿宋" w:hAnsi="仿宋" w:eastAsia="仿宋" w:cs="仿宋"/>
          <w:sz w:val="32"/>
          <w:szCs w:val="32"/>
          <w:lang w:eastAsia="zh-CN"/>
        </w:rPr>
        <w:t>对</w:t>
      </w:r>
      <w:r>
        <w:rPr>
          <w:rFonts w:hint="eastAsia" w:ascii="仿宋" w:hAnsi="仿宋" w:eastAsia="仿宋" w:cs="仿宋"/>
          <w:sz w:val="32"/>
          <w:szCs w:val="32"/>
        </w:rPr>
        <w:t>社会稳定</w:t>
      </w:r>
      <w:r>
        <w:rPr>
          <w:rFonts w:hint="eastAsia" w:ascii="仿宋" w:hAnsi="仿宋" w:eastAsia="仿宋" w:cs="仿宋"/>
          <w:sz w:val="32"/>
          <w:szCs w:val="32"/>
          <w:lang w:eastAsia="zh-CN"/>
        </w:rPr>
        <w:t>存在潜在风险</w:t>
      </w:r>
      <w:r>
        <w:rPr>
          <w:rFonts w:hint="eastAsia" w:ascii="仿宋" w:hAnsi="仿宋" w:eastAsia="仿宋" w:cs="仿宋"/>
          <w:sz w:val="32"/>
          <w:szCs w:val="32"/>
        </w:rPr>
        <w:t>的企业；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（二）产业规模大，对</w:t>
      </w:r>
      <w:r>
        <w:rPr>
          <w:rFonts w:hint="eastAsia" w:ascii="仿宋" w:hAnsi="仿宋" w:eastAsia="仿宋" w:cs="仿宋"/>
          <w:sz w:val="32"/>
          <w:szCs w:val="32"/>
          <w:lang w:eastAsia="zh-CN"/>
        </w:rPr>
        <w:t>本</w:t>
      </w:r>
      <w:r>
        <w:rPr>
          <w:rFonts w:hint="eastAsia" w:ascii="仿宋" w:hAnsi="仿宋" w:eastAsia="仿宋" w:cs="仿宋"/>
          <w:sz w:val="32"/>
          <w:szCs w:val="32"/>
        </w:rPr>
        <w:t>地区经济发展和金融环境稳定有重大影响的企业；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（三）涉及众多购房者权益的房地产开发企业；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（四）具有金融和准金融机构性质的保险公司、证券公司、融资担保公司、小额贷款公司；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（五）符合国家产业政策、行业前景良好</w:t>
      </w:r>
      <w:r>
        <w:rPr>
          <w:rFonts w:hint="eastAsia" w:ascii="仿宋" w:hAnsi="仿宋" w:eastAsia="仿宋" w:cs="仿宋"/>
          <w:sz w:val="32"/>
          <w:szCs w:val="32"/>
          <w:lang w:eastAsia="zh-CN"/>
        </w:rPr>
        <w:t>，但因经营不善、股东原因等陷入困境</w:t>
      </w:r>
      <w:r>
        <w:rPr>
          <w:rFonts w:hint="eastAsia" w:ascii="仿宋" w:hAnsi="仿宋" w:eastAsia="仿宋" w:cs="仿宋"/>
          <w:sz w:val="32"/>
          <w:szCs w:val="32"/>
        </w:rPr>
        <w:t>的企业；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z w:val="32"/>
          <w:szCs w:val="32"/>
          <w:lang w:eastAsia="zh-CN"/>
        </w:rPr>
        <w:t>采用破产清算或直接进入</w:t>
      </w:r>
      <w:r>
        <w:rPr>
          <w:rFonts w:hint="eastAsia" w:ascii="仿宋" w:hAnsi="仿宋" w:eastAsia="仿宋" w:cs="仿宋"/>
          <w:sz w:val="32"/>
          <w:szCs w:val="32"/>
        </w:rPr>
        <w:t>重整</w:t>
      </w:r>
      <w:r>
        <w:rPr>
          <w:rFonts w:hint="eastAsia" w:ascii="仿宋" w:hAnsi="仿宋" w:eastAsia="仿宋" w:cs="仿宋"/>
          <w:sz w:val="32"/>
          <w:szCs w:val="32"/>
          <w:lang w:eastAsia="zh-CN"/>
        </w:rPr>
        <w:t>程序</w:t>
      </w:r>
      <w:r>
        <w:rPr>
          <w:rFonts w:hint="eastAsia" w:ascii="仿宋" w:hAnsi="仿宋" w:eastAsia="仿宋" w:cs="仿宋"/>
          <w:sz w:val="32"/>
          <w:szCs w:val="32"/>
        </w:rPr>
        <w:t>可能对债务人生产经营产生负面影响或者产生重大社会不稳定因素的企业。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受理破产清算申请后、宣告债务人破产前申请重整的，不适用预重整。</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条【预重整启动】</w:t>
      </w:r>
      <w:r>
        <w:rPr>
          <w:rFonts w:hint="eastAsia" w:ascii="仿宋" w:hAnsi="仿宋" w:eastAsia="仿宋" w:cs="仿宋"/>
          <w:b w:val="0"/>
          <w:bCs w:val="0"/>
          <w:sz w:val="32"/>
          <w:szCs w:val="32"/>
          <w:lang w:eastAsia="zh-CN"/>
        </w:rPr>
        <w:t>律师接受委托办理预重整申请业务的，应帮助</w:t>
      </w:r>
      <w:r>
        <w:rPr>
          <w:rFonts w:hint="eastAsia" w:ascii="仿宋" w:hAnsi="仿宋" w:eastAsia="仿宋" w:cs="仿宋"/>
          <w:sz w:val="32"/>
          <w:szCs w:val="32"/>
        </w:rPr>
        <w:t>申请人</w:t>
      </w:r>
      <w:r>
        <w:rPr>
          <w:rFonts w:hint="eastAsia" w:ascii="仿宋" w:hAnsi="仿宋" w:eastAsia="仿宋" w:cs="仿宋"/>
          <w:sz w:val="32"/>
          <w:szCs w:val="32"/>
          <w:lang w:eastAsia="zh-CN"/>
        </w:rPr>
        <w:t>起草</w:t>
      </w:r>
      <w:r>
        <w:rPr>
          <w:rFonts w:hint="eastAsia" w:ascii="仿宋" w:hAnsi="仿宋" w:eastAsia="仿宋" w:cs="仿宋"/>
          <w:sz w:val="32"/>
          <w:szCs w:val="32"/>
        </w:rPr>
        <w:t>预重整申请</w:t>
      </w:r>
      <w:r>
        <w:rPr>
          <w:rFonts w:hint="eastAsia" w:ascii="仿宋" w:hAnsi="仿宋" w:eastAsia="仿宋" w:cs="仿宋"/>
          <w:sz w:val="32"/>
          <w:szCs w:val="32"/>
          <w:lang w:eastAsia="zh-CN"/>
        </w:rPr>
        <w:t>，指导</w:t>
      </w:r>
      <w:r>
        <w:rPr>
          <w:rFonts w:hint="eastAsia" w:ascii="仿宋" w:hAnsi="仿宋" w:eastAsia="仿宋" w:cs="仿宋"/>
          <w:sz w:val="32"/>
          <w:szCs w:val="32"/>
        </w:rPr>
        <w:t>债务人股东（大）会</w:t>
      </w:r>
      <w:r>
        <w:rPr>
          <w:rFonts w:hint="eastAsia" w:ascii="仿宋" w:hAnsi="仿宋" w:eastAsia="仿宋" w:cs="仿宋"/>
          <w:sz w:val="32"/>
          <w:szCs w:val="32"/>
          <w:lang w:eastAsia="zh-CN"/>
        </w:rPr>
        <w:t>出具</w:t>
      </w:r>
      <w:r>
        <w:rPr>
          <w:rFonts w:hint="eastAsia" w:ascii="仿宋" w:hAnsi="仿宋" w:eastAsia="仿宋" w:cs="仿宋"/>
          <w:sz w:val="32"/>
          <w:szCs w:val="32"/>
        </w:rPr>
        <w:t>同意履行本指引第</w:t>
      </w:r>
      <w:r>
        <w:rPr>
          <w:rFonts w:hint="eastAsia" w:ascii="仿宋" w:hAnsi="仿宋" w:eastAsia="仿宋" w:cs="仿宋"/>
          <w:sz w:val="32"/>
          <w:szCs w:val="32"/>
          <w:lang w:eastAsia="zh-CN"/>
        </w:rPr>
        <w:t>九</w:t>
      </w:r>
      <w:r>
        <w:rPr>
          <w:rFonts w:hint="eastAsia" w:ascii="仿宋" w:hAnsi="仿宋" w:eastAsia="仿宋" w:cs="仿宋"/>
          <w:sz w:val="32"/>
          <w:szCs w:val="32"/>
        </w:rPr>
        <w:t>条规定的</w:t>
      </w:r>
      <w:r>
        <w:rPr>
          <w:rFonts w:hint="eastAsia" w:ascii="仿宋" w:hAnsi="仿宋" w:eastAsia="仿宋" w:cs="仿宋"/>
          <w:sz w:val="32"/>
          <w:szCs w:val="32"/>
          <w:lang w:eastAsia="zh-CN"/>
        </w:rPr>
        <w:t>预</w:t>
      </w:r>
      <w:r>
        <w:rPr>
          <w:rFonts w:hint="eastAsia" w:ascii="仿宋" w:hAnsi="仿宋" w:eastAsia="仿宋" w:cs="仿宋"/>
          <w:sz w:val="32"/>
          <w:szCs w:val="32"/>
        </w:rPr>
        <w:t>重整义务的书面承诺书。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律师应帮助、指导</w:t>
      </w:r>
      <w:r>
        <w:rPr>
          <w:rFonts w:hint="eastAsia" w:ascii="仿宋" w:hAnsi="仿宋" w:eastAsia="仿宋" w:cs="仿宋"/>
          <w:sz w:val="32"/>
          <w:szCs w:val="32"/>
        </w:rPr>
        <w:t>申请人</w:t>
      </w:r>
      <w:r>
        <w:rPr>
          <w:rFonts w:hint="eastAsia" w:ascii="仿宋" w:hAnsi="仿宋" w:eastAsia="仿宋" w:cs="仿宋"/>
          <w:sz w:val="32"/>
          <w:szCs w:val="32"/>
          <w:lang w:eastAsia="zh-CN"/>
        </w:rPr>
        <w:t>、债务人向人民法院提交财产状况说明、</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"https://www.64365.com/zs/zqzw/" \o "债务" \t "https://www.64365.com/zs/_blank"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债务</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清册、债权清册、有关财务会计报告、职工安置预案以及职工</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"https://www.64365.com/baike/gz/" \o "工资" \t "https://www.64365.com/zs/_blank"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工资</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的支付和</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"https://www.64365.com/baike/shbx/" \o "社会保险" \t "https://www.64365.com/zs/_blank"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社会保险</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费用的缴纳情况。</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b/>
          <w:bCs/>
          <w:sz w:val="32"/>
          <w:szCs w:val="32"/>
          <w:lang w:eastAsia="zh-CN"/>
        </w:rPr>
        <w:t>参与</w:t>
      </w:r>
      <w:r>
        <w:rPr>
          <w:rFonts w:hint="eastAsia" w:ascii="仿宋" w:hAnsi="仿宋" w:eastAsia="仿宋" w:cs="仿宋"/>
          <w:b/>
          <w:bCs/>
          <w:sz w:val="32"/>
          <w:szCs w:val="32"/>
        </w:rPr>
        <w:t>预重整听证】</w:t>
      </w:r>
      <w:r>
        <w:rPr>
          <w:rFonts w:hint="eastAsia" w:ascii="仿宋" w:hAnsi="仿宋" w:eastAsia="仿宋" w:cs="仿宋"/>
          <w:b w:val="0"/>
          <w:bCs w:val="0"/>
          <w:sz w:val="32"/>
          <w:szCs w:val="32"/>
          <w:lang w:eastAsia="zh-CN"/>
        </w:rPr>
        <w:t>人民法院组织</w:t>
      </w:r>
      <w:r>
        <w:rPr>
          <w:rFonts w:hint="eastAsia" w:ascii="仿宋" w:hAnsi="仿宋" w:eastAsia="仿宋" w:cs="仿宋"/>
          <w:sz w:val="32"/>
          <w:szCs w:val="32"/>
        </w:rPr>
        <w:t>预重整</w:t>
      </w:r>
      <w:r>
        <w:rPr>
          <w:rFonts w:hint="eastAsia" w:ascii="仿宋" w:hAnsi="仿宋" w:eastAsia="仿宋" w:cs="仿宋"/>
          <w:sz w:val="32"/>
          <w:szCs w:val="32"/>
          <w:lang w:eastAsia="zh-CN"/>
        </w:rPr>
        <w:t>听证的，律师可以根据委托人的授权参与听证活动</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第四条【预重整申请的撤回】</w:t>
      </w:r>
      <w:r>
        <w:rPr>
          <w:rFonts w:hint="eastAsia" w:ascii="仿宋" w:hAnsi="仿宋" w:eastAsia="仿宋" w:cs="仿宋"/>
          <w:b w:val="0"/>
          <w:bCs w:val="0"/>
          <w:sz w:val="32"/>
          <w:szCs w:val="32"/>
          <w:lang w:eastAsia="zh-CN"/>
        </w:rPr>
        <w:t>在人民法院</w:t>
      </w:r>
      <w:r>
        <w:rPr>
          <w:rFonts w:hint="eastAsia" w:ascii="仿宋" w:hAnsi="仿宋" w:eastAsia="仿宋" w:cs="仿宋"/>
          <w:sz w:val="32"/>
          <w:szCs w:val="32"/>
        </w:rPr>
        <w:t>决定债务人预重整前，申请人</w:t>
      </w:r>
      <w:r>
        <w:rPr>
          <w:rFonts w:hint="eastAsia" w:ascii="仿宋" w:hAnsi="仿宋" w:eastAsia="仿宋" w:cs="仿宋"/>
          <w:sz w:val="32"/>
          <w:szCs w:val="32"/>
          <w:lang w:eastAsia="zh-CN"/>
        </w:rPr>
        <w:t>可以</w:t>
      </w:r>
      <w:r>
        <w:rPr>
          <w:rFonts w:hint="eastAsia" w:ascii="仿宋" w:hAnsi="仿宋" w:eastAsia="仿宋" w:cs="仿宋"/>
          <w:sz w:val="32"/>
          <w:szCs w:val="32"/>
        </w:rPr>
        <w:t>撤回预重整申请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b/>
          <w:bCs/>
          <w:sz w:val="32"/>
          <w:szCs w:val="32"/>
        </w:rPr>
        <w:t>【预重整期间】</w:t>
      </w:r>
      <w:r>
        <w:rPr>
          <w:rFonts w:hint="eastAsia" w:ascii="仿宋" w:hAnsi="仿宋" w:eastAsia="仿宋" w:cs="仿宋"/>
          <w:sz w:val="32"/>
          <w:szCs w:val="32"/>
        </w:rPr>
        <w:t>自</w:t>
      </w:r>
      <w:r>
        <w:rPr>
          <w:rFonts w:hint="eastAsia" w:ascii="仿宋" w:hAnsi="仿宋" w:eastAsia="仿宋" w:cs="仿宋"/>
          <w:sz w:val="32"/>
          <w:szCs w:val="32"/>
          <w:lang w:eastAsia="zh-CN"/>
        </w:rPr>
        <w:t>人民法院</w:t>
      </w:r>
      <w:r>
        <w:rPr>
          <w:rFonts w:hint="eastAsia" w:ascii="仿宋" w:hAnsi="仿宋" w:eastAsia="仿宋" w:cs="仿宋"/>
          <w:sz w:val="32"/>
          <w:szCs w:val="32"/>
        </w:rPr>
        <w:t>作出预重整决定之日起至作出是否受理重整申请裁定之日止，为预重整期间。</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b/>
          <w:bCs/>
          <w:sz w:val="32"/>
          <w:szCs w:val="32"/>
          <w:lang w:eastAsia="zh-CN"/>
        </w:rPr>
        <w:t>【管理人的选定】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预重整管理人可以采用以下方式</w:t>
      </w:r>
      <w:r>
        <w:rPr>
          <w:rFonts w:hint="eastAsia" w:ascii="仿宋" w:hAnsi="仿宋" w:eastAsia="仿宋" w:cs="仿宋"/>
          <w:sz w:val="32"/>
          <w:szCs w:val="32"/>
          <w:lang w:eastAsia="zh-CN"/>
        </w:rPr>
        <w:t>选定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人民法院从</w:t>
      </w:r>
      <w:r>
        <w:rPr>
          <w:rFonts w:hint="eastAsia" w:ascii="仿宋" w:hAnsi="仿宋" w:eastAsia="仿宋" w:cs="仿宋"/>
          <w:sz w:val="32"/>
          <w:szCs w:val="32"/>
        </w:rPr>
        <w:t>管理人名册</w:t>
      </w:r>
      <w:r>
        <w:rPr>
          <w:rFonts w:hint="eastAsia" w:ascii="仿宋" w:hAnsi="仿宋" w:eastAsia="仿宋" w:cs="仿宋"/>
          <w:sz w:val="32"/>
          <w:szCs w:val="32"/>
          <w:lang w:eastAsia="zh-CN"/>
        </w:rPr>
        <w:t>中指定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（二）债务人、初步审查享有普通债权总额 1/2 以上的债权人</w:t>
      </w:r>
      <w:r>
        <w:rPr>
          <w:rFonts w:hint="eastAsia" w:ascii="仿宋" w:hAnsi="仿宋" w:eastAsia="仿宋" w:cs="仿宋"/>
          <w:sz w:val="32"/>
          <w:szCs w:val="32"/>
          <w:lang w:eastAsia="zh-CN"/>
        </w:rPr>
        <w:t>、</w:t>
      </w:r>
      <w:r>
        <w:rPr>
          <w:rFonts w:hint="eastAsia" w:ascii="仿宋" w:hAnsi="仿宋" w:eastAsia="仿宋" w:cs="仿宋"/>
          <w:sz w:val="32"/>
          <w:szCs w:val="32"/>
        </w:rPr>
        <w:t>政府有关监管部门或主管机关可</w:t>
      </w:r>
      <w:r>
        <w:rPr>
          <w:rFonts w:hint="eastAsia" w:ascii="仿宋" w:hAnsi="仿宋" w:eastAsia="仿宋" w:cs="仿宋"/>
          <w:sz w:val="32"/>
          <w:szCs w:val="32"/>
          <w:lang w:eastAsia="zh-CN"/>
        </w:rPr>
        <w:t>在管理人名册范围内向人民法院推荐管理人。</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rPr>
        <w:t>第七条</w:t>
      </w:r>
      <w:r>
        <w:rPr>
          <w:rFonts w:hint="eastAsia" w:ascii="仿宋" w:hAnsi="仿宋" w:eastAsia="仿宋" w:cs="仿宋"/>
          <w:b/>
          <w:bCs/>
          <w:sz w:val="32"/>
          <w:szCs w:val="32"/>
        </w:rPr>
        <w:t>【</w:t>
      </w:r>
      <w:r>
        <w:rPr>
          <w:rFonts w:hint="eastAsia" w:ascii="仿宋" w:hAnsi="仿宋" w:eastAsia="仿宋" w:cs="仿宋"/>
          <w:b/>
          <w:bCs/>
          <w:sz w:val="32"/>
          <w:szCs w:val="32"/>
          <w:lang w:eastAsia="zh-CN"/>
        </w:rPr>
        <w:t>不得担任</w:t>
      </w:r>
      <w:r>
        <w:rPr>
          <w:rFonts w:hint="eastAsia" w:ascii="仿宋" w:hAnsi="仿宋" w:eastAsia="仿宋" w:cs="仿宋"/>
          <w:b/>
          <w:bCs/>
          <w:sz w:val="32"/>
          <w:szCs w:val="32"/>
        </w:rPr>
        <w:t>预重整管理人</w:t>
      </w:r>
      <w:r>
        <w:rPr>
          <w:rFonts w:hint="eastAsia" w:ascii="仿宋" w:hAnsi="仿宋" w:eastAsia="仿宋" w:cs="仿宋"/>
          <w:b/>
          <w:bCs/>
          <w:sz w:val="32"/>
          <w:szCs w:val="32"/>
          <w:lang w:eastAsia="zh-CN"/>
        </w:rPr>
        <w:t>的情形</w:t>
      </w:r>
      <w:r>
        <w:rPr>
          <w:rFonts w:hint="eastAsia" w:ascii="仿宋" w:hAnsi="仿宋" w:eastAsia="仿宋" w:cs="仿宋"/>
          <w:b/>
          <w:bCs/>
          <w:sz w:val="32"/>
          <w:szCs w:val="32"/>
        </w:rPr>
        <w:t>】</w:t>
      </w:r>
      <w:r>
        <w:rPr>
          <w:rFonts w:hint="eastAsia" w:ascii="仿宋" w:hAnsi="仿宋" w:eastAsia="仿宋" w:cs="仿宋"/>
          <w:b w:val="0"/>
          <w:bCs w:val="0"/>
          <w:sz w:val="32"/>
          <w:szCs w:val="32"/>
          <w:lang w:eastAsia="zh-CN"/>
        </w:rPr>
        <w:t>律师事务所和律师具有下列情形之一的，不得担任管理人，已经被人民法院指定为管理人的，应当主动说明情况并辞去管理人职务：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因故意犯罪受到刑事处罚；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曾被吊销</w:t>
      </w:r>
      <w:r>
        <w:rPr>
          <w:rFonts w:hint="eastAsia" w:ascii="仿宋" w:hAnsi="仿宋" w:eastAsia="仿宋" w:cs="仿宋"/>
          <w:b w:val="0"/>
          <w:bCs w:val="0"/>
          <w:sz w:val="32"/>
          <w:szCs w:val="32"/>
          <w:lang w:eastAsia="zh-CN"/>
        </w:rPr>
        <w:t>律师</w:t>
      </w:r>
      <w:r>
        <w:rPr>
          <w:rFonts w:hint="eastAsia" w:ascii="仿宋" w:hAnsi="仿宋" w:eastAsia="仿宋" w:cs="仿宋"/>
          <w:b w:val="0"/>
          <w:bCs w:val="0"/>
          <w:sz w:val="32"/>
          <w:szCs w:val="32"/>
        </w:rPr>
        <w:t>执业证书；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（三）</w:t>
      </w:r>
      <w:r>
        <w:rPr>
          <w:rFonts w:hint="eastAsia" w:ascii="仿宋" w:hAnsi="仿宋" w:eastAsia="仿宋" w:cs="仿宋"/>
          <w:b w:val="0"/>
          <w:bCs w:val="0"/>
          <w:sz w:val="32"/>
          <w:szCs w:val="32"/>
        </w:rPr>
        <w:t>与</w:t>
      </w:r>
      <w:r>
        <w:rPr>
          <w:rFonts w:hint="eastAsia" w:ascii="仿宋" w:hAnsi="仿宋" w:eastAsia="仿宋" w:cs="仿宋"/>
          <w:b w:val="0"/>
          <w:bCs w:val="0"/>
          <w:sz w:val="32"/>
          <w:szCs w:val="32"/>
          <w:lang w:eastAsia="zh-CN"/>
        </w:rPr>
        <w:t>预重整</w:t>
      </w:r>
      <w:r>
        <w:rPr>
          <w:rFonts w:hint="eastAsia" w:ascii="仿宋" w:hAnsi="仿宋" w:eastAsia="仿宋" w:cs="仿宋"/>
          <w:b w:val="0"/>
          <w:bCs w:val="0"/>
          <w:sz w:val="32"/>
          <w:szCs w:val="32"/>
        </w:rPr>
        <w:t>案件有利害关系；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（四）</w:t>
      </w:r>
      <w:r>
        <w:rPr>
          <w:rFonts w:hint="eastAsia" w:ascii="仿宋" w:hAnsi="仿宋" w:eastAsia="仿宋" w:cs="仿宋"/>
          <w:b w:val="0"/>
          <w:bCs w:val="0"/>
          <w:sz w:val="32"/>
          <w:szCs w:val="32"/>
        </w:rPr>
        <w:t>不宜担任管理人的其他情形。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（五）</w:t>
      </w:r>
      <w:r>
        <w:rPr>
          <w:rFonts w:hint="eastAsia" w:ascii="仿宋" w:hAnsi="仿宋" w:eastAsia="仿宋" w:cs="仿宋"/>
          <w:b w:val="0"/>
          <w:bCs w:val="0"/>
          <w:sz w:val="32"/>
          <w:szCs w:val="32"/>
        </w:rPr>
        <w:t>律师事务所有下列情形之一，可能影响其忠实履行管理人职责的，视为与案件有利害关系：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与债务人、债权人有未了结的债权债务关系；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在人民法院受理</w:t>
      </w:r>
      <w:r>
        <w:rPr>
          <w:rFonts w:hint="eastAsia" w:ascii="仿宋" w:hAnsi="仿宋" w:eastAsia="仿宋" w:cs="仿宋"/>
          <w:b w:val="0"/>
          <w:bCs w:val="0"/>
          <w:sz w:val="32"/>
          <w:szCs w:val="32"/>
          <w:lang w:eastAsia="zh-CN"/>
        </w:rPr>
        <w:t>预重整</w:t>
      </w:r>
      <w:r>
        <w:rPr>
          <w:rFonts w:hint="eastAsia" w:ascii="仿宋" w:hAnsi="仿宋" w:eastAsia="仿宋" w:cs="仿宋"/>
          <w:b w:val="0"/>
          <w:bCs w:val="0"/>
          <w:sz w:val="32"/>
          <w:szCs w:val="32"/>
        </w:rPr>
        <w:t>申请前三年内，</w:t>
      </w:r>
      <w:r>
        <w:rPr>
          <w:rFonts w:hint="eastAsia" w:ascii="仿宋" w:hAnsi="仿宋" w:eastAsia="仿宋" w:cs="仿宋"/>
          <w:b w:val="0"/>
          <w:bCs w:val="0"/>
          <w:sz w:val="32"/>
          <w:szCs w:val="32"/>
          <w:lang w:eastAsia="zh-CN"/>
        </w:rPr>
        <w:t>曾经担任</w:t>
      </w:r>
      <w:r>
        <w:rPr>
          <w:rFonts w:hint="eastAsia" w:ascii="仿宋" w:hAnsi="仿宋" w:eastAsia="仿宋" w:cs="仿宋"/>
          <w:b w:val="0"/>
          <w:bCs w:val="0"/>
          <w:sz w:val="32"/>
          <w:szCs w:val="32"/>
        </w:rPr>
        <w:t>债务人</w:t>
      </w:r>
      <w:r>
        <w:rPr>
          <w:rFonts w:hint="eastAsia" w:ascii="仿宋" w:hAnsi="仿宋" w:eastAsia="仿宋" w:cs="仿宋"/>
          <w:b w:val="0"/>
          <w:bCs w:val="0"/>
          <w:sz w:val="32"/>
          <w:szCs w:val="32"/>
          <w:lang w:eastAsia="zh-CN"/>
        </w:rPr>
        <w:t>的常年法律顾问</w:t>
      </w:r>
      <w:r>
        <w:rPr>
          <w:rFonts w:hint="eastAsia" w:ascii="仿宋" w:hAnsi="仿宋" w:eastAsia="仿宋" w:cs="仿宋"/>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 现在是或者在人民法院受理</w:t>
      </w:r>
      <w:r>
        <w:rPr>
          <w:rFonts w:hint="eastAsia" w:ascii="仿宋" w:hAnsi="仿宋" w:eastAsia="仿宋" w:cs="仿宋"/>
          <w:b w:val="0"/>
          <w:bCs w:val="0"/>
          <w:sz w:val="32"/>
          <w:szCs w:val="32"/>
          <w:lang w:eastAsia="zh-CN"/>
        </w:rPr>
        <w:t>预重整</w:t>
      </w:r>
      <w:r>
        <w:rPr>
          <w:rFonts w:hint="eastAsia" w:ascii="仿宋" w:hAnsi="仿宋" w:eastAsia="仿宋" w:cs="仿宋"/>
          <w:b w:val="0"/>
          <w:bCs w:val="0"/>
          <w:sz w:val="32"/>
          <w:szCs w:val="32"/>
        </w:rPr>
        <w:t>申请前三年内曾经是债务人、债权人的控股股东或者实际控制人；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因执业中故意或者重大过失行为，受到行政机关、监管机构或者行业自律组织行政处罚或者纪律处分之日起未逾三年；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因涉嫌违法行为正被相关部门调查；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因不适当履行职务或者拒绝接受人民法院指定等原因，被人民法院从管理人名册除名之日起未逾三年</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（六）</w:t>
      </w:r>
      <w:r>
        <w:rPr>
          <w:rFonts w:hint="eastAsia" w:ascii="仿宋" w:hAnsi="仿宋" w:eastAsia="仿宋" w:cs="仿宋"/>
          <w:b w:val="0"/>
          <w:bCs w:val="0"/>
          <w:sz w:val="32"/>
          <w:szCs w:val="32"/>
        </w:rPr>
        <w:t>律师个人有下列情形之一，可能影响其忠实履行管理人职责的，视为与</w:t>
      </w:r>
      <w:r>
        <w:rPr>
          <w:rFonts w:hint="eastAsia" w:ascii="仿宋" w:hAnsi="仿宋" w:eastAsia="仿宋" w:cs="仿宋"/>
          <w:b w:val="0"/>
          <w:bCs w:val="0"/>
          <w:sz w:val="32"/>
          <w:szCs w:val="32"/>
          <w:lang w:eastAsia="zh-CN"/>
        </w:rPr>
        <w:t>预重整</w:t>
      </w:r>
      <w:r>
        <w:rPr>
          <w:rFonts w:hint="eastAsia" w:ascii="仿宋" w:hAnsi="仿宋" w:eastAsia="仿宋" w:cs="仿宋"/>
          <w:b w:val="0"/>
          <w:bCs w:val="0"/>
          <w:sz w:val="32"/>
          <w:szCs w:val="32"/>
        </w:rPr>
        <w:t>案件有利害关系：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具有本</w:t>
      </w:r>
      <w:r>
        <w:rPr>
          <w:rFonts w:hint="eastAsia" w:ascii="仿宋" w:hAnsi="仿宋" w:eastAsia="仿宋" w:cs="仿宋"/>
          <w:b w:val="0"/>
          <w:bCs w:val="0"/>
          <w:sz w:val="32"/>
          <w:szCs w:val="32"/>
          <w:lang w:eastAsia="zh-CN"/>
        </w:rPr>
        <w:t>条</w:t>
      </w:r>
      <w:r>
        <w:rPr>
          <w:rFonts w:hint="eastAsia" w:ascii="仿宋" w:hAnsi="仿宋" w:eastAsia="仿宋" w:cs="仿宋"/>
          <w:b w:val="0"/>
          <w:bCs w:val="0"/>
          <w:sz w:val="32"/>
          <w:szCs w:val="32"/>
        </w:rPr>
        <w:t>第</w:t>
      </w:r>
      <w:r>
        <w:rPr>
          <w:rFonts w:hint="eastAsia" w:ascii="仿宋" w:hAnsi="仿宋" w:eastAsia="仿宋" w:cs="仿宋"/>
          <w:b w:val="0"/>
          <w:bCs w:val="0"/>
          <w:sz w:val="32"/>
          <w:szCs w:val="32"/>
          <w:lang w:eastAsia="zh-CN"/>
        </w:rPr>
        <w:t>（五）项</w:t>
      </w:r>
      <w:r>
        <w:rPr>
          <w:rFonts w:hint="eastAsia" w:ascii="仿宋" w:hAnsi="仿宋" w:eastAsia="仿宋" w:cs="仿宋"/>
          <w:b w:val="0"/>
          <w:bCs w:val="0"/>
          <w:sz w:val="32"/>
          <w:szCs w:val="32"/>
        </w:rPr>
        <w:t>规定的情形；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现在担任或者在人民法院受理</w:t>
      </w:r>
      <w:r>
        <w:rPr>
          <w:rFonts w:hint="eastAsia" w:ascii="仿宋" w:hAnsi="仿宋" w:eastAsia="仿宋" w:cs="仿宋"/>
          <w:b w:val="0"/>
          <w:bCs w:val="0"/>
          <w:sz w:val="32"/>
          <w:szCs w:val="32"/>
          <w:lang w:eastAsia="zh-CN"/>
        </w:rPr>
        <w:t>预重整</w:t>
      </w:r>
      <w:r>
        <w:rPr>
          <w:rFonts w:hint="eastAsia" w:ascii="仿宋" w:hAnsi="仿宋" w:eastAsia="仿宋" w:cs="仿宋"/>
          <w:b w:val="0"/>
          <w:bCs w:val="0"/>
          <w:sz w:val="32"/>
          <w:szCs w:val="32"/>
        </w:rPr>
        <w:t>申请前三年内曾经担任债务人、债权人的董事、监事、高级管理人员；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与债权人或者债务人的控股股东、董事、监事、高级管理人员存在夫妻、直系血亲、三代以内旁系血亲或者近姻亲关系</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条【预重整管理人职责】</w:t>
      </w:r>
      <w:r>
        <w:rPr>
          <w:rFonts w:hint="eastAsia" w:ascii="仿宋" w:hAnsi="仿宋" w:eastAsia="仿宋" w:cs="仿宋"/>
          <w:sz w:val="32"/>
          <w:szCs w:val="32"/>
        </w:rPr>
        <w:t>预重整管理人的职责主要包括：</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（一）调查债务人财产状况，制作财产状况报告；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（二）发布债权登记公告，核实债务人负债情况；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（三）监督债务人的财产保管和企业运营，监督债务人是否有违反预重整承诺、逃废债务、个别清偿等减损财产价值损害债权人利益的行为，并及时向</w:t>
      </w:r>
      <w:r>
        <w:rPr>
          <w:rFonts w:hint="eastAsia" w:ascii="仿宋" w:hAnsi="仿宋" w:eastAsia="仿宋" w:cs="仿宋"/>
          <w:sz w:val="32"/>
          <w:szCs w:val="32"/>
          <w:lang w:eastAsia="zh-CN"/>
        </w:rPr>
        <w:t>人民法院</w:t>
      </w:r>
      <w:r>
        <w:rPr>
          <w:rFonts w:hint="eastAsia" w:ascii="仿宋" w:hAnsi="仿宋" w:eastAsia="仿宋" w:cs="仿宋"/>
          <w:sz w:val="32"/>
          <w:szCs w:val="32"/>
        </w:rPr>
        <w:t>报告；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（四）召集债权人会议、投资人与债务人会议等；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（五）协调中止执行事宜；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（六）经</w:t>
      </w:r>
      <w:r>
        <w:rPr>
          <w:rFonts w:hint="eastAsia" w:ascii="仿宋" w:hAnsi="仿宋" w:eastAsia="仿宋" w:cs="仿宋"/>
          <w:sz w:val="32"/>
          <w:szCs w:val="32"/>
          <w:lang w:eastAsia="zh-CN"/>
        </w:rPr>
        <w:t>人民法院</w:t>
      </w:r>
      <w:r>
        <w:rPr>
          <w:rFonts w:hint="eastAsia" w:ascii="仿宋" w:hAnsi="仿宋" w:eastAsia="仿宋" w:cs="仿宋"/>
          <w:sz w:val="32"/>
          <w:szCs w:val="32"/>
        </w:rPr>
        <w:t>许可后公开遴选审计、评估、造价等中介机构协助工作；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（七）在债务人财产价值可能发生减损时，向</w:t>
      </w:r>
      <w:r>
        <w:rPr>
          <w:rFonts w:hint="eastAsia" w:ascii="仿宋" w:hAnsi="仿宋" w:eastAsia="仿宋" w:cs="仿宋"/>
          <w:sz w:val="32"/>
          <w:szCs w:val="32"/>
          <w:lang w:eastAsia="zh-CN"/>
        </w:rPr>
        <w:t>人民法院</w:t>
      </w:r>
      <w:r>
        <w:rPr>
          <w:rFonts w:hint="eastAsia" w:ascii="仿宋" w:hAnsi="仿宋" w:eastAsia="仿宋" w:cs="仿宋"/>
          <w:sz w:val="32"/>
          <w:szCs w:val="32"/>
        </w:rPr>
        <w:t>申请对债务人的全部或部分财产采取保全措施；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（八）向已知债权人和社会公众征集对债务人的重整及和解意向信息，开展意向投资人招募工作；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（九）与意向投资人、出资人、主要债权人等利害关系人拟订重组方案；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（十）及时掌握与债务人申请重整相关的重大信息，及时向</w:t>
      </w:r>
      <w:r>
        <w:rPr>
          <w:rFonts w:hint="eastAsia" w:ascii="仿宋" w:hAnsi="仿宋" w:eastAsia="仿宋" w:cs="仿宋"/>
          <w:sz w:val="32"/>
          <w:szCs w:val="32"/>
          <w:lang w:eastAsia="zh-CN"/>
        </w:rPr>
        <w:t>人民法院</w:t>
      </w:r>
      <w:r>
        <w:rPr>
          <w:rFonts w:hint="eastAsia" w:ascii="仿宋" w:hAnsi="仿宋" w:eastAsia="仿宋" w:cs="仿宋"/>
          <w:sz w:val="32"/>
          <w:szCs w:val="32"/>
        </w:rPr>
        <w:t>书面报告工作进展，配合债务人客观全面的就有关舆情作好释明、澄清；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（十一）审查债务人是否具有重整价值以及重整可行性，并向</w:t>
      </w:r>
      <w:r>
        <w:rPr>
          <w:rFonts w:hint="eastAsia" w:ascii="仿宋" w:hAnsi="仿宋" w:eastAsia="仿宋" w:cs="仿宋"/>
          <w:sz w:val="32"/>
          <w:szCs w:val="32"/>
          <w:lang w:eastAsia="zh-CN"/>
        </w:rPr>
        <w:t>人民法院</w:t>
      </w:r>
      <w:r>
        <w:rPr>
          <w:rFonts w:hint="eastAsia" w:ascii="仿宋" w:hAnsi="仿宋" w:eastAsia="仿宋" w:cs="仿宋"/>
          <w:sz w:val="32"/>
          <w:szCs w:val="32"/>
        </w:rPr>
        <w:t>提交预重整工作报告，根据案件情况可提请延长预重整期间；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（十二）预重整管理人应当履行的其他职责。</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第九条【债务人在预重整期间的义务】</w:t>
      </w:r>
      <w:r>
        <w:rPr>
          <w:rFonts w:hint="eastAsia" w:ascii="仿宋" w:hAnsi="仿宋" w:eastAsia="仿宋" w:cs="仿宋"/>
          <w:sz w:val="32"/>
          <w:szCs w:val="32"/>
          <w:lang w:eastAsia="zh-CN"/>
        </w:rPr>
        <w:t>预重整期间，管理人应当要求债务人书面承诺履行下列义务：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（一）妥善保管债务人财产、印章和账簿、文书等资料；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（二）配合预重整管理人调查，如实回答有关询问并提交相关材料；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（三）勤勉经营管理，妥善维护企业资产价值，不得作出使债务人财产和经营价值发生贬损的行为；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（四）及时向预重整管理人报告对财产有重大影响的行为和事项，接受预重整管理人的监督；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全面如实向出资人、债权人、意向投资人等利害关系人披露与重组有关的信息，包括经营状况、财务状况、履约能力、可分配财产、负债明细、模拟清算状态下的清偿率、重组中的重大风险、其他重大事项等内容，并需就预重整方案做出说明，回答有关询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（六）不得对外清偿债务，但经预重整管理人同意为企业继续营业以维持其营运价值所必要的支出除外；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（七）未经预重整管理人允许，不得对外提供担保；</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（八）积极与出资人、债权人、意向投资人等利害关系人协商，制作预重整方案；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（九）债务人应当履行的其他义务。</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第十条【印章账户规定】</w:t>
      </w:r>
      <w:r>
        <w:rPr>
          <w:rFonts w:hint="eastAsia" w:ascii="仿宋" w:hAnsi="仿宋" w:eastAsia="仿宋" w:cs="仿宋"/>
          <w:b w:val="0"/>
          <w:bCs w:val="0"/>
          <w:sz w:val="32"/>
          <w:szCs w:val="32"/>
          <w:lang w:eastAsia="zh-CN"/>
        </w:rPr>
        <w:t>经人民法院批准，</w:t>
      </w:r>
      <w:r>
        <w:rPr>
          <w:rFonts w:hint="eastAsia" w:ascii="仿宋" w:hAnsi="仿宋" w:eastAsia="仿宋" w:cs="仿宋"/>
          <w:sz w:val="32"/>
          <w:szCs w:val="32"/>
        </w:rPr>
        <w:t>预重整管理人</w:t>
      </w:r>
      <w:r>
        <w:rPr>
          <w:rFonts w:hint="eastAsia" w:ascii="仿宋" w:hAnsi="仿宋" w:eastAsia="仿宋" w:cs="仿宋"/>
          <w:sz w:val="32"/>
          <w:szCs w:val="32"/>
          <w:lang w:eastAsia="zh-CN"/>
        </w:rPr>
        <w:t>可以</w:t>
      </w:r>
      <w:r>
        <w:rPr>
          <w:rFonts w:hint="eastAsia" w:ascii="仿宋" w:hAnsi="仿宋" w:eastAsia="仿宋" w:cs="仿宋"/>
          <w:sz w:val="32"/>
          <w:szCs w:val="32"/>
        </w:rPr>
        <w:t>刊刻预重整管理人印章</w:t>
      </w:r>
      <w:r>
        <w:rPr>
          <w:rFonts w:hint="eastAsia" w:ascii="仿宋" w:hAnsi="仿宋" w:eastAsia="仿宋" w:cs="仿宋"/>
          <w:sz w:val="32"/>
          <w:szCs w:val="32"/>
          <w:lang w:eastAsia="zh-CN"/>
        </w:rPr>
        <w:t>，可以</w:t>
      </w:r>
      <w:r>
        <w:rPr>
          <w:rFonts w:hint="eastAsia" w:ascii="仿宋" w:hAnsi="仿宋" w:eastAsia="仿宋" w:cs="仿宋"/>
          <w:sz w:val="32"/>
          <w:szCs w:val="32"/>
        </w:rPr>
        <w:t>开设预重整管理人账户。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预重整期间，投资人缴纳的保证金应汇入</w:t>
      </w:r>
      <w:r>
        <w:rPr>
          <w:rFonts w:hint="eastAsia" w:ascii="仿宋" w:hAnsi="仿宋" w:eastAsia="仿宋" w:cs="仿宋"/>
          <w:sz w:val="32"/>
          <w:szCs w:val="32"/>
          <w:lang w:eastAsia="zh-CN"/>
        </w:rPr>
        <w:t>预重整管理人</w:t>
      </w:r>
      <w:r>
        <w:rPr>
          <w:rFonts w:hint="eastAsia" w:ascii="仿宋" w:hAnsi="仿宋" w:eastAsia="仿宋" w:cs="仿宋"/>
          <w:sz w:val="32"/>
          <w:szCs w:val="32"/>
        </w:rPr>
        <w:t>的银行账户</w:t>
      </w:r>
      <w:r>
        <w:rPr>
          <w:rFonts w:hint="eastAsia" w:ascii="仿宋" w:hAnsi="仿宋" w:eastAsia="仿宋" w:cs="仿宋"/>
          <w:sz w:val="32"/>
          <w:szCs w:val="32"/>
          <w:lang w:eastAsia="zh-CN"/>
        </w:rPr>
        <w:t>，不得与律师事务所或律师个人资金混同管理</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第十一条【预重整期间费用】</w:t>
      </w:r>
      <w:r>
        <w:rPr>
          <w:rFonts w:hint="eastAsia" w:ascii="仿宋" w:hAnsi="仿宋" w:eastAsia="仿宋" w:cs="仿宋"/>
          <w:sz w:val="32"/>
          <w:szCs w:val="32"/>
        </w:rPr>
        <w:t>预重整期间债务人的相关费用支出应遵循控制成本、必要性及有利于债务人财产价值保值、增值原则，在</w:t>
      </w:r>
      <w:r>
        <w:rPr>
          <w:rFonts w:hint="eastAsia" w:ascii="仿宋" w:hAnsi="仿宋" w:eastAsia="仿宋" w:cs="仿宋"/>
          <w:sz w:val="32"/>
          <w:szCs w:val="32"/>
          <w:lang w:eastAsia="zh-CN"/>
        </w:rPr>
        <w:t>人民法院</w:t>
      </w:r>
      <w:r>
        <w:rPr>
          <w:rFonts w:hint="eastAsia" w:ascii="仿宋" w:hAnsi="仿宋" w:eastAsia="仿宋" w:cs="仿宋"/>
          <w:sz w:val="32"/>
          <w:szCs w:val="32"/>
        </w:rPr>
        <w:t>裁定受理重整申请后可列入破产费用。费用支出范围不得涉及债务人债务的履行。</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第十二条【预重整管理人报酬】</w:t>
      </w:r>
      <w:r>
        <w:rPr>
          <w:rFonts w:hint="eastAsia" w:ascii="仿宋" w:hAnsi="仿宋" w:eastAsia="仿宋" w:cs="仿宋"/>
          <w:b w:val="0"/>
          <w:bCs w:val="0"/>
          <w:sz w:val="32"/>
          <w:szCs w:val="32"/>
          <w:lang w:eastAsia="zh-CN"/>
        </w:rPr>
        <w:t>人民法院</w:t>
      </w:r>
      <w:r>
        <w:rPr>
          <w:rFonts w:hint="eastAsia" w:ascii="仿宋" w:hAnsi="仿宋" w:eastAsia="仿宋" w:cs="仿宋"/>
          <w:sz w:val="32"/>
          <w:szCs w:val="32"/>
        </w:rPr>
        <w:t>裁定不予受理重整申请或裁定受理重整申请后未继续担任重整案件管理人的，预重整管理人报酬</w:t>
      </w:r>
      <w:r>
        <w:rPr>
          <w:rFonts w:hint="eastAsia" w:ascii="仿宋" w:hAnsi="仿宋" w:eastAsia="仿宋" w:cs="仿宋"/>
          <w:sz w:val="32"/>
          <w:szCs w:val="32"/>
          <w:lang w:eastAsia="zh-CN"/>
        </w:rPr>
        <w:t>参照</w:t>
      </w:r>
      <w:r>
        <w:rPr>
          <w:rFonts w:hint="eastAsia" w:ascii="仿宋" w:hAnsi="仿宋" w:eastAsia="仿宋" w:cs="仿宋"/>
          <w:b w:val="0"/>
          <w:bCs w:val="0"/>
          <w:sz w:val="32"/>
          <w:szCs w:val="32"/>
          <w:lang w:eastAsia="zh-CN"/>
        </w:rPr>
        <w:t>《</w:t>
      </w:r>
      <w:r>
        <w:rPr>
          <w:rStyle w:val="7"/>
          <w:rFonts w:ascii="仿宋" w:hAnsi="仿宋" w:eastAsia="仿宋" w:cs="仿宋"/>
          <w:b w:val="0"/>
          <w:bCs w:val="0"/>
          <w:i w:val="0"/>
          <w:iCs w:val="0"/>
          <w:caps w:val="0"/>
          <w:color w:val="333333"/>
          <w:spacing w:val="0"/>
          <w:sz w:val="31"/>
          <w:szCs w:val="31"/>
        </w:rPr>
        <w:t>最高人民法院关于审理企业破产案件确定管理人报酬的规定</w:t>
      </w:r>
      <w:r>
        <w:rPr>
          <w:rFonts w:hint="eastAsia" w:ascii="仿宋" w:hAnsi="仿宋" w:eastAsia="仿宋" w:cs="仿宋"/>
          <w:b w:val="0"/>
          <w:bCs w:val="0"/>
          <w:sz w:val="32"/>
          <w:szCs w:val="32"/>
          <w:lang w:eastAsia="zh-CN"/>
        </w:rPr>
        <w:t>》，</w:t>
      </w:r>
      <w:r>
        <w:rPr>
          <w:rFonts w:hint="eastAsia" w:ascii="仿宋" w:hAnsi="仿宋" w:eastAsia="仿宋" w:cs="仿宋"/>
          <w:sz w:val="32"/>
          <w:szCs w:val="32"/>
        </w:rPr>
        <w:t>根据其工作进度、完成效果等因素，先行由预重整管理人与债务人协商，</w:t>
      </w:r>
      <w:r>
        <w:rPr>
          <w:rFonts w:hint="eastAsia" w:ascii="仿宋" w:hAnsi="仿宋" w:eastAsia="仿宋" w:cs="仿宋"/>
          <w:sz w:val="32"/>
          <w:szCs w:val="32"/>
          <w:lang w:eastAsia="zh-CN"/>
        </w:rPr>
        <w:t>协商一致</w:t>
      </w:r>
      <w:r>
        <w:rPr>
          <w:rFonts w:hint="eastAsia" w:ascii="仿宋" w:hAnsi="仿宋" w:eastAsia="仿宋" w:cs="仿宋"/>
          <w:sz w:val="32"/>
          <w:szCs w:val="32"/>
        </w:rPr>
        <w:t>后报</w:t>
      </w:r>
      <w:r>
        <w:rPr>
          <w:rFonts w:hint="eastAsia" w:ascii="仿宋" w:hAnsi="仿宋" w:eastAsia="仿宋" w:cs="仿宋"/>
          <w:sz w:val="32"/>
          <w:szCs w:val="32"/>
          <w:lang w:eastAsia="zh-CN"/>
        </w:rPr>
        <w:t>人民法院</w:t>
      </w:r>
      <w:r>
        <w:rPr>
          <w:rFonts w:hint="eastAsia" w:ascii="仿宋" w:hAnsi="仿宋" w:eastAsia="仿宋" w:cs="仿宋"/>
          <w:sz w:val="32"/>
          <w:szCs w:val="32"/>
        </w:rPr>
        <w:t>审查决定；协商不成的由</w:t>
      </w:r>
      <w:r>
        <w:rPr>
          <w:rFonts w:hint="eastAsia" w:ascii="仿宋" w:hAnsi="仿宋" w:eastAsia="仿宋" w:cs="仿宋"/>
          <w:sz w:val="32"/>
          <w:szCs w:val="32"/>
          <w:lang w:eastAsia="zh-CN"/>
        </w:rPr>
        <w:t>人民法院</w:t>
      </w:r>
      <w:r>
        <w:rPr>
          <w:rFonts w:hint="eastAsia" w:ascii="仿宋" w:hAnsi="仿宋" w:eastAsia="仿宋" w:cs="仿宋"/>
          <w:sz w:val="32"/>
          <w:szCs w:val="32"/>
        </w:rPr>
        <w:t>决定。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人民法院</w:t>
      </w:r>
      <w:r>
        <w:rPr>
          <w:rFonts w:hint="eastAsia" w:ascii="仿宋" w:hAnsi="仿宋" w:eastAsia="仿宋" w:cs="仿宋"/>
          <w:sz w:val="32"/>
          <w:szCs w:val="32"/>
        </w:rPr>
        <w:t>裁定受理重整申请且预重整管理人被指定为重整案件管理人的，</w:t>
      </w:r>
      <w:r>
        <w:rPr>
          <w:rFonts w:hint="eastAsia" w:ascii="仿宋" w:hAnsi="仿宋" w:eastAsia="仿宋" w:cs="仿宋"/>
          <w:sz w:val="32"/>
          <w:szCs w:val="32"/>
          <w:lang w:eastAsia="zh-CN"/>
        </w:rPr>
        <w:t>管理人报酬按照</w:t>
      </w:r>
      <w:r>
        <w:rPr>
          <w:rFonts w:hint="eastAsia" w:ascii="仿宋" w:hAnsi="仿宋" w:eastAsia="仿宋" w:cs="仿宋"/>
          <w:b w:val="0"/>
          <w:bCs w:val="0"/>
          <w:sz w:val="32"/>
          <w:szCs w:val="32"/>
          <w:lang w:eastAsia="zh-CN"/>
        </w:rPr>
        <w:t>《</w:t>
      </w:r>
      <w:r>
        <w:rPr>
          <w:rStyle w:val="7"/>
          <w:rFonts w:ascii="仿宋" w:hAnsi="仿宋" w:eastAsia="仿宋" w:cs="仿宋"/>
          <w:b w:val="0"/>
          <w:bCs w:val="0"/>
          <w:i w:val="0"/>
          <w:iCs w:val="0"/>
          <w:caps w:val="0"/>
          <w:color w:val="333333"/>
          <w:spacing w:val="0"/>
          <w:sz w:val="31"/>
          <w:szCs w:val="31"/>
        </w:rPr>
        <w:t>最高人民法院关于审理企业破产案件确定管理人报酬的规定</w:t>
      </w:r>
      <w:r>
        <w:rPr>
          <w:rFonts w:hint="eastAsia" w:ascii="仿宋" w:hAnsi="仿宋" w:eastAsia="仿宋" w:cs="仿宋"/>
          <w:b w:val="0"/>
          <w:bCs w:val="0"/>
          <w:sz w:val="32"/>
          <w:szCs w:val="32"/>
          <w:lang w:eastAsia="zh-CN"/>
        </w:rPr>
        <w:t>》执行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第十三条【预重整管理人工作报告】</w:t>
      </w:r>
      <w:r>
        <w:rPr>
          <w:rFonts w:hint="eastAsia" w:ascii="仿宋" w:hAnsi="仿宋" w:eastAsia="仿宋" w:cs="仿宋"/>
          <w:sz w:val="32"/>
          <w:szCs w:val="32"/>
        </w:rPr>
        <w:t>预重整管理人认为应当终止预重整程序时，应当制作预重整工作报告并提交</w:t>
      </w:r>
      <w:r>
        <w:rPr>
          <w:rFonts w:hint="eastAsia" w:ascii="仿宋" w:hAnsi="仿宋" w:eastAsia="仿宋" w:cs="仿宋"/>
          <w:sz w:val="32"/>
          <w:szCs w:val="32"/>
          <w:lang w:eastAsia="zh-CN"/>
        </w:rPr>
        <w:t>人民法院</w:t>
      </w:r>
      <w:r>
        <w:rPr>
          <w:rFonts w:hint="eastAsia" w:ascii="仿宋" w:hAnsi="仿宋" w:eastAsia="仿宋" w:cs="仿宋"/>
          <w:sz w:val="32"/>
          <w:szCs w:val="32"/>
        </w:rPr>
        <w:t>审查。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预重整工作报告应包括以下内容：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（一）债务人基本信息、预重整情况；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（二）债务人资产及负债情况；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（三）债务人经营或财务困境形成的原因；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（四）债务人重整价值及可行性；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eastAsia="zh-CN"/>
        </w:rPr>
        <w:t>重整</w:t>
      </w:r>
      <w:r>
        <w:rPr>
          <w:rFonts w:hint="eastAsia" w:ascii="仿宋" w:hAnsi="仿宋" w:eastAsia="仿宋" w:cs="仿宋"/>
          <w:sz w:val="32"/>
          <w:szCs w:val="32"/>
        </w:rPr>
        <w:t>方案以及债权人意见；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（六）预重整管理人已完成的工作摘要；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（七）预重整期间收支情况；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（八）应当披露、报告的其他情况。</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第十四条【预重整终止申请】</w:t>
      </w:r>
      <w:r>
        <w:rPr>
          <w:rFonts w:hint="eastAsia" w:ascii="仿宋" w:hAnsi="仿宋" w:eastAsia="仿宋" w:cs="仿宋"/>
          <w:sz w:val="32"/>
          <w:szCs w:val="32"/>
        </w:rPr>
        <w:t>有下列情形之一时，预重整管理人应当向</w:t>
      </w:r>
      <w:r>
        <w:rPr>
          <w:rFonts w:hint="eastAsia" w:ascii="仿宋" w:hAnsi="仿宋" w:eastAsia="仿宋" w:cs="仿宋"/>
          <w:sz w:val="32"/>
          <w:szCs w:val="32"/>
          <w:lang w:eastAsia="zh-CN"/>
        </w:rPr>
        <w:t>人民法院</w:t>
      </w:r>
      <w:r>
        <w:rPr>
          <w:rFonts w:hint="eastAsia" w:ascii="仿宋" w:hAnsi="仿宋" w:eastAsia="仿宋" w:cs="仿宋"/>
          <w:sz w:val="32"/>
          <w:szCs w:val="32"/>
        </w:rPr>
        <w:t>提出终止预重整的申请：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（一）已按目标完成意向投资人招募并制作完成重组方案；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（二）因债务人重要财产面临被处置以及处置的价款即将兑现，导致不受理重整就可能使债务人重整价值严重贬损等紧急情形的；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（三）债务人不配合预重整管理人和人民法院工作，或者有未经批准的个别清偿等可能使财产价值贬损的行为，致使预重整无法顺利进行的；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（四）行业主管部门或相关权威机构已对债务人重整价值作出否定性评价的；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（五）申请人撤回重整申请的；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（六）其他应当终止预重整程序的情形。</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第十五条【重整方案衔接】</w:t>
      </w:r>
      <w:r>
        <w:rPr>
          <w:rFonts w:hint="eastAsia" w:ascii="仿宋" w:hAnsi="仿宋" w:eastAsia="仿宋" w:cs="仿宋"/>
          <w:b w:val="0"/>
          <w:bCs w:val="0"/>
          <w:sz w:val="32"/>
          <w:szCs w:val="32"/>
          <w:lang w:eastAsia="zh-CN"/>
        </w:rPr>
        <w:t>人民法院</w:t>
      </w:r>
      <w:r>
        <w:rPr>
          <w:rFonts w:hint="eastAsia" w:ascii="仿宋" w:hAnsi="仿宋" w:eastAsia="仿宋" w:cs="仿宋"/>
          <w:sz w:val="32"/>
          <w:szCs w:val="32"/>
        </w:rPr>
        <w:t>裁定受理重整申请的，管理人可以预重整期间达成的重组方案为依据拟定重整计划草案提交</w:t>
      </w:r>
      <w:r>
        <w:rPr>
          <w:rFonts w:hint="eastAsia" w:ascii="仿宋" w:hAnsi="仿宋" w:eastAsia="仿宋" w:cs="仿宋"/>
          <w:sz w:val="32"/>
          <w:szCs w:val="32"/>
          <w:lang w:eastAsia="zh-CN"/>
        </w:rPr>
        <w:t>人民法院</w:t>
      </w:r>
      <w:r>
        <w:rPr>
          <w:rFonts w:hint="eastAsia" w:ascii="仿宋" w:hAnsi="仿宋" w:eastAsia="仿宋" w:cs="仿宋"/>
          <w:sz w:val="32"/>
          <w:szCs w:val="32"/>
        </w:rPr>
        <w:t>审查批准。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sz w:val="32"/>
          <w:szCs w:val="32"/>
        </w:rPr>
        <w:t>【管理人衔接】</w:t>
      </w:r>
      <w:r>
        <w:rPr>
          <w:rFonts w:hint="eastAsia" w:ascii="仿宋" w:hAnsi="仿宋" w:eastAsia="仿宋" w:cs="仿宋"/>
          <w:sz w:val="32"/>
          <w:szCs w:val="32"/>
          <w:lang w:eastAsia="zh-CN"/>
        </w:rPr>
        <w:t>人民法院</w:t>
      </w:r>
      <w:r>
        <w:rPr>
          <w:rFonts w:hint="eastAsia" w:ascii="仿宋" w:hAnsi="仿宋" w:eastAsia="仿宋" w:cs="仿宋"/>
          <w:sz w:val="32"/>
          <w:szCs w:val="32"/>
        </w:rPr>
        <w:t>裁定受理重整申请</w:t>
      </w:r>
      <w:r>
        <w:rPr>
          <w:rFonts w:hint="eastAsia" w:ascii="仿宋" w:hAnsi="仿宋" w:eastAsia="仿宋" w:cs="仿宋"/>
          <w:sz w:val="32"/>
          <w:szCs w:val="32"/>
          <w:lang w:eastAsia="zh-CN"/>
        </w:rPr>
        <w:t>后</w:t>
      </w:r>
      <w:r>
        <w:rPr>
          <w:rFonts w:hint="eastAsia" w:ascii="仿宋" w:hAnsi="仿宋" w:eastAsia="仿宋" w:cs="仿宋"/>
          <w:sz w:val="32"/>
          <w:szCs w:val="32"/>
        </w:rPr>
        <w:t>，</w:t>
      </w:r>
      <w:r>
        <w:rPr>
          <w:rFonts w:hint="eastAsia" w:ascii="仿宋" w:hAnsi="仿宋" w:eastAsia="仿宋" w:cs="仿宋"/>
          <w:sz w:val="32"/>
          <w:szCs w:val="32"/>
          <w:lang w:eastAsia="zh-CN"/>
        </w:rPr>
        <w:t>预重整管理人的职权终止。人民法院指定</w:t>
      </w:r>
      <w:r>
        <w:rPr>
          <w:rFonts w:hint="eastAsia" w:ascii="仿宋" w:hAnsi="仿宋" w:eastAsia="仿宋" w:cs="仿宋"/>
          <w:sz w:val="32"/>
          <w:szCs w:val="32"/>
        </w:rPr>
        <w:t>预重整管理人</w:t>
      </w:r>
      <w:r>
        <w:rPr>
          <w:rFonts w:hint="eastAsia" w:ascii="仿宋" w:hAnsi="仿宋" w:eastAsia="仿宋" w:cs="仿宋"/>
          <w:sz w:val="32"/>
          <w:szCs w:val="32"/>
          <w:lang w:eastAsia="zh-CN"/>
        </w:rPr>
        <w:t>继续</w:t>
      </w:r>
      <w:r>
        <w:rPr>
          <w:rFonts w:hint="eastAsia" w:ascii="仿宋" w:hAnsi="仿宋" w:eastAsia="仿宋" w:cs="仿宋"/>
          <w:sz w:val="32"/>
          <w:szCs w:val="32"/>
        </w:rPr>
        <w:t>担任重整案件管理人的</w:t>
      </w:r>
      <w:r>
        <w:rPr>
          <w:rFonts w:hint="eastAsia" w:ascii="仿宋" w:hAnsi="仿宋" w:eastAsia="仿宋" w:cs="仿宋"/>
          <w:sz w:val="32"/>
          <w:szCs w:val="32"/>
          <w:lang w:eastAsia="zh-CN"/>
        </w:rPr>
        <w:t>，重整管理人依法履行职责。</w:t>
      </w:r>
      <w:r>
        <w:rPr>
          <w:rFonts w:hint="eastAsia" w:ascii="仿宋" w:hAnsi="仿宋" w:eastAsia="仿宋" w:cs="仿宋"/>
          <w:sz w:val="32"/>
          <w:szCs w:val="32"/>
        </w:rPr>
        <w:t>预重整管理人</w:t>
      </w:r>
      <w:r>
        <w:rPr>
          <w:rFonts w:hint="eastAsia" w:ascii="仿宋" w:hAnsi="仿宋" w:eastAsia="仿宋" w:cs="仿宋"/>
          <w:sz w:val="32"/>
          <w:szCs w:val="32"/>
          <w:lang w:eastAsia="zh-CN"/>
        </w:rPr>
        <w:t>未被人民法院指定为重整管理人的，预重整管理人应当向重整管理人及时、完整地移交预重整资料，并为重整管理人后续工作提供必要帮助。</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b/>
          <w:bCs/>
          <w:sz w:val="32"/>
          <w:szCs w:val="32"/>
          <w:lang w:eastAsia="zh-CN"/>
        </w:rPr>
        <w:t>【适用】</w:t>
      </w:r>
      <w:r>
        <w:rPr>
          <w:rFonts w:hint="eastAsia" w:ascii="仿宋" w:hAnsi="仿宋" w:eastAsia="仿宋" w:cs="仿宋"/>
          <w:sz w:val="32"/>
          <w:szCs w:val="32"/>
        </w:rPr>
        <w:t>本指引为</w:t>
      </w:r>
      <w:r>
        <w:rPr>
          <w:rFonts w:hint="eastAsia" w:ascii="仿宋" w:hAnsi="仿宋" w:eastAsia="仿宋" w:cs="仿宋"/>
          <w:sz w:val="32"/>
          <w:szCs w:val="32"/>
          <w:lang w:eastAsia="zh-CN"/>
        </w:rPr>
        <w:t>乌鲁木齐市</w:t>
      </w:r>
      <w:r>
        <w:rPr>
          <w:rFonts w:hint="eastAsia" w:ascii="仿宋" w:hAnsi="仿宋" w:eastAsia="仿宋" w:cs="仿宋"/>
          <w:sz w:val="32"/>
          <w:szCs w:val="32"/>
        </w:rPr>
        <w:t>律师</w:t>
      </w:r>
      <w:r>
        <w:rPr>
          <w:rFonts w:hint="eastAsia" w:ascii="仿宋" w:hAnsi="仿宋" w:eastAsia="仿宋" w:cs="仿宋"/>
          <w:sz w:val="32"/>
          <w:szCs w:val="32"/>
          <w:lang w:eastAsia="zh-CN"/>
        </w:rPr>
        <w:t>办理预重整案件</w:t>
      </w:r>
      <w:r>
        <w:rPr>
          <w:rFonts w:hint="eastAsia" w:ascii="仿宋" w:hAnsi="仿宋" w:eastAsia="仿宋" w:cs="仿宋"/>
          <w:sz w:val="32"/>
          <w:szCs w:val="32"/>
        </w:rPr>
        <w:t>的指导性意见。本指引与相关法律、行政法规及司法解释有抵触的，以相关法律、行政法规及司法解释的规定为准。</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十八</w:t>
      </w:r>
      <w:r>
        <w:rPr>
          <w:rFonts w:hint="eastAsia" w:ascii="仿宋" w:hAnsi="仿宋" w:eastAsia="仿宋" w:cs="仿宋"/>
          <w:b/>
          <w:bCs/>
          <w:sz w:val="32"/>
          <w:szCs w:val="32"/>
        </w:rPr>
        <w:t>条【实施时间】</w:t>
      </w:r>
      <w:r>
        <w:rPr>
          <w:rFonts w:hint="eastAsia" w:ascii="仿宋" w:hAnsi="仿宋" w:eastAsia="仿宋" w:cs="仿宋"/>
          <w:sz w:val="32"/>
          <w:szCs w:val="32"/>
        </w:rPr>
        <w:t>本指引自公布之日起施行。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ODhkYjc2Njk4YjAzNGY3NGZhYWJiMTU3MTY5ZjUifQ=="/>
  </w:docVars>
  <w:rsids>
    <w:rsidRoot w:val="0CE77761"/>
    <w:rsid w:val="0CE77761"/>
    <w:rsid w:val="1109680C"/>
    <w:rsid w:val="397D3FDF"/>
    <w:rsid w:val="76111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3886</Words>
  <Characters>3899</Characters>
  <Lines>0</Lines>
  <Paragraphs>0</Paragraphs>
  <TotalTime>7</TotalTime>
  <ScaleCrop>false</ScaleCrop>
  <LinksUpToDate>false</LinksUpToDate>
  <CharactersWithSpaces>3904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2023-03-16T11:03:00Z</dcterms:created>
  <dc:creator>李宏明</dc:creator>
  <cp:lastModifiedBy>李宏明</cp:lastModifiedBy>
  <dcterms:modified xsi:type="dcterms:W3CDTF">2023-03-16T15:13:42Z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03EF7F7832404BCDB4E4DF4879631A99</vt:lpwstr>
  </property>
</Properties>
</file>